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ISVR-PRODUKTLISTE</w:t>
      </w:r>
    </w:p>
    <w:p w14:paraId="22BB8B95" w14:textId="77777777" w:rsidR="00F673DB" w:rsidRPr="00B95451" w:rsidRDefault="002A18CD" w:rsidP="008E2012">
      <w:pPr>
        <w:pStyle w:val="Firstpara"/>
        <w:ind w:left="0"/>
      </w:pPr>
      <w:r>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5B9CE792" w14:textId="1612B21E" w:rsidR="00885F3A" w:rsidRPr="00CD4FF9" w:rsidRDefault="00885F3A" w:rsidP="00885F3A">
      <w:pPr>
        <w:pStyle w:val="Heading2"/>
        <w:keepNext w:val="0"/>
        <w:spacing w:after="0"/>
        <w:jc w:val="left"/>
        <w:rPr>
          <w:rFonts w:ascii="Tahoma" w:hAnsi="Tahoma" w:cs="Tahoma"/>
          <w:sz w:val="24"/>
          <w:szCs w:val="24"/>
          <w:lang w:eastAsia="x-none"/>
        </w:rPr>
      </w:pPr>
      <w:r w:rsidRPr="00CD4FF9">
        <w:rPr>
          <w:rFonts w:ascii="Tahoma" w:hAnsi="Tahoma" w:cs="Tahoma"/>
          <w:color w:val="FF6600"/>
          <w:sz w:val="24"/>
          <w:szCs w:val="24"/>
        </w:rPr>
        <w:t xml:space="preserve">Änderungen an der ISVR-Produktliste </w:t>
      </w:r>
      <w:r w:rsidR="0067230F">
        <w:rPr>
          <w:rFonts w:ascii="Tahoma" w:hAnsi="Tahoma" w:cs="Tahoma"/>
          <w:color w:val="FF6600"/>
          <w:sz w:val="24"/>
          <w:szCs w:val="24"/>
        </w:rPr>
        <w:t>Februar</w:t>
      </w:r>
      <w:r w:rsidRPr="00CD4FF9">
        <w:rPr>
          <w:rFonts w:ascii="Tahoma" w:hAnsi="Tahoma" w:cs="Tahoma"/>
          <w:color w:val="FF6600"/>
          <w:sz w:val="24"/>
          <w:szCs w:val="24"/>
        </w:rPr>
        <w:t xml:space="preserve"> 2017</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FE2A57" w:rsidRPr="00F21859" w14:paraId="22BB8B9C" w14:textId="77777777" w:rsidTr="00FE2A57">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6470D478" w:rsidR="0067230F" w:rsidRPr="00FE2A57" w:rsidRDefault="0067230F" w:rsidP="00FE2A57">
            <w:pPr>
              <w:jc w:val="center"/>
              <w:rPr>
                <w:rFonts w:ascii="Tahoma" w:hAnsi="Tahoma" w:cs="Tahoma"/>
                <w:b/>
                <w:bCs/>
                <w:color w:val="FFFFFF"/>
              </w:rPr>
            </w:pPr>
            <w:r w:rsidRPr="00FE2A57">
              <w:rPr>
                <w:rFonts w:ascii="Tahoma" w:hAnsi="Tahoma" w:cs="Tahoma"/>
                <w:b/>
                <w:bCs/>
                <w:color w:val="FFFFFF"/>
              </w:rPr>
              <w:t>Hinzugefügte Microsoft-Lizenzbestimmungen</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623698E3" w:rsidR="0067230F" w:rsidRPr="00FE2A57" w:rsidRDefault="0067230F" w:rsidP="00FE2A57">
            <w:pPr>
              <w:jc w:val="center"/>
              <w:rPr>
                <w:rFonts w:ascii="Tahoma" w:hAnsi="Tahoma" w:cs="Tahoma"/>
                <w:b/>
                <w:bCs/>
                <w:color w:val="FFFFFF"/>
              </w:rPr>
            </w:pPr>
            <w:r w:rsidRPr="00FE2A57">
              <w:rPr>
                <w:rFonts w:ascii="Tahoma" w:hAnsi="Tahoma" w:cs="Tahoma"/>
                <w:b/>
                <w:bCs/>
                <w:color w:val="FFFFFF"/>
              </w:rPr>
              <w:t>Gelöschte Microsoft-Lizenzbestimmungen</w:t>
            </w:r>
          </w:p>
        </w:tc>
      </w:tr>
      <w:tr w:rsidR="00FE2A57" w:rsidRPr="00F21859" w14:paraId="73B1804E" w14:textId="77777777" w:rsidTr="00FE2A57">
        <w:trPr>
          <w:trHeight w:val="216"/>
        </w:trPr>
        <w:tc>
          <w:tcPr>
            <w:tcW w:w="5400" w:type="dxa"/>
            <w:shd w:val="clear" w:color="auto" w:fill="auto"/>
            <w:vAlign w:val="center"/>
          </w:tcPr>
          <w:p w14:paraId="2C1F2CB8" w14:textId="4350BE33" w:rsidR="0067230F" w:rsidRPr="00FE2A57" w:rsidRDefault="0067230F" w:rsidP="0067230F">
            <w:pPr>
              <w:rPr>
                <w:rFonts w:ascii="Tahoma" w:hAnsi="Tahoma" w:cs="Tahoma"/>
                <w:bCs/>
                <w:color w:val="000000"/>
                <w:sz w:val="16"/>
                <w:szCs w:val="16"/>
              </w:rPr>
            </w:pPr>
            <w:r w:rsidRPr="00FE2A57">
              <w:rPr>
                <w:rFonts w:ascii="Tahoma" w:hAnsi="Tahoma" w:cs="Tahoma"/>
                <w:bCs/>
                <w:color w:val="000000"/>
                <w:sz w:val="16"/>
                <w:szCs w:val="16"/>
              </w:rPr>
              <w:t>Microsoft Dynamics 365 Server</w:t>
            </w:r>
          </w:p>
        </w:tc>
        <w:tc>
          <w:tcPr>
            <w:tcW w:w="5400" w:type="dxa"/>
            <w:shd w:val="clear" w:color="auto" w:fill="auto"/>
            <w:vAlign w:val="center"/>
          </w:tcPr>
          <w:p w14:paraId="4303611D" w14:textId="31F4FDF7" w:rsidR="0067230F" w:rsidRPr="00FE2A57" w:rsidRDefault="0067230F" w:rsidP="0067230F">
            <w:pPr>
              <w:rPr>
                <w:rFonts w:ascii="Tahoma" w:hAnsi="Tahoma" w:cs="Tahoma"/>
                <w:color w:val="000000"/>
                <w:sz w:val="16"/>
                <w:szCs w:val="16"/>
              </w:rPr>
            </w:pPr>
            <w:r w:rsidRPr="00FE2A57">
              <w:rPr>
                <w:rFonts w:ascii="Tahoma" w:hAnsi="Tahoma" w:cs="Tahoma"/>
                <w:color w:val="000000"/>
                <w:sz w:val="16"/>
                <w:szCs w:val="16"/>
              </w:rPr>
              <w:t>Microsoft Dynamics CRM Server 2016 Edition</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E2A57" w:rsidRDefault="003C6734" w:rsidP="00C433C2">
            <w:pPr>
              <w:jc w:val="center"/>
              <w:rPr>
                <w:rFonts w:ascii="Tahoma" w:eastAsia="Calibr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B95451" w:rsidRDefault="00C267FD" w:rsidP="00C267FD"/>
    <w:p w14:paraId="49F64826" w14:textId="77777777" w:rsidR="0067230F" w:rsidRDefault="0067230F" w:rsidP="0067230F">
      <w:pPr>
        <w:tabs>
          <w:tab w:val="left" w:pos="4320"/>
        </w:tabs>
        <w:rPr>
          <w:rFonts w:ascii="Tahoma" w:hAnsi="Tahoma" w:cs="Tahoma"/>
          <w:bCs/>
          <w:sz w:val="18"/>
          <w:szCs w:val="18"/>
        </w:rPr>
      </w:pPr>
      <w:r>
        <w:rPr>
          <w:rFonts w:ascii="Tahoma" w:hAnsi="Tahoma" w:cs="Tahoma"/>
          <w:bCs/>
          <w:iCs/>
          <w:sz w:val="18"/>
          <w:szCs w:val="18"/>
        </w:rPr>
        <w:t xml:space="preserve">Microsoft Dynamics CRM Server 2016 (alle Versionen) wurde zu den Produkten mit </w:t>
      </w:r>
      <w:r>
        <w:rPr>
          <w:rFonts w:ascii="Tahoma" w:hAnsi="Tahoma" w:cs="Tahoma"/>
          <w:sz w:val="18"/>
          <w:szCs w:val="18"/>
        </w:rPr>
        <w:t>Erweitertem Vertrieb</w:t>
      </w:r>
      <w:r>
        <w:rPr>
          <w:rFonts w:ascii="Tahoma" w:hAnsi="Tahoma" w:cs="Tahoma"/>
          <w:bCs/>
          <w:sz w:val="18"/>
          <w:szCs w:val="18"/>
        </w:rPr>
        <w:t xml:space="preserve"> im Abschnitt „Zusätzliche Programmbestimmungen“ hinzugefügt.</w:t>
      </w: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83434">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14:paraId="22BB8BBA" w14:textId="77777777" w:rsidTr="00983434">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983434">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983434">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Branch, Standard und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34E6641" w:rsidR="00DE25DE" w:rsidRPr="00F21859" w:rsidRDefault="00DE25DE" w:rsidP="0067230F">
            <w:pPr>
              <w:rPr>
                <w:rFonts w:ascii="Tahoma" w:hAnsi="Tahoma" w:cs="Tahoma"/>
                <w:bCs/>
                <w:sz w:val="16"/>
                <w:szCs w:val="19"/>
              </w:rPr>
            </w:pPr>
            <w:r>
              <w:rPr>
                <w:rFonts w:ascii="Tahoma" w:hAnsi="Tahoma" w:cs="Tahoma"/>
                <w:bCs/>
                <w:sz w:val="16"/>
                <w:szCs w:val="19"/>
              </w:rPr>
              <w:t xml:space="preserve">Microsoft Dynamics </w:t>
            </w:r>
            <w:r w:rsidR="0067230F">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für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für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Server 2016 für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885F3A"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1B7D3B6D" w:rsidR="00885F3A" w:rsidRPr="00F21859" w:rsidRDefault="00885F3A" w:rsidP="00885F3A">
            <w:pPr>
              <w:rPr>
                <w:rFonts w:ascii="Tahoma" w:hAnsi="Tahoma" w:cs="Tahoma"/>
                <w:bCs/>
                <w:sz w:val="16"/>
                <w:szCs w:val="19"/>
                <w:lang w:val="fr-FR"/>
              </w:rPr>
            </w:pPr>
            <w:r w:rsidRPr="00CD4FF9">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885F3A" w:rsidRPr="00F21859" w:rsidRDefault="00885F3A" w:rsidP="00885F3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885F3A" w:rsidRPr="00F21859" w:rsidRDefault="00885F3A" w:rsidP="00885F3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40D105ED" w:rsidR="00885F3A" w:rsidRPr="00F21859" w:rsidRDefault="00885F3A" w:rsidP="00885F3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885F3A" w:rsidRPr="00F21859" w14:paraId="64557119"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02139C7" w14:textId="4FA43C8A" w:rsidR="00885F3A" w:rsidRDefault="00885F3A" w:rsidP="00885F3A">
            <w:pPr>
              <w:rPr>
                <w:rFonts w:ascii="Tahoma" w:hAnsi="Tahoma" w:cs="Tahoma"/>
                <w:bCs/>
                <w:sz w:val="16"/>
                <w:szCs w:val="19"/>
              </w:rPr>
            </w:pPr>
            <w:r w:rsidRPr="00CD4FF9">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5B24E2E"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46DE7BF"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760443C" w14:textId="16AF7DC5" w:rsidR="00885F3A" w:rsidRDefault="00885F3A" w:rsidP="00885F3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3266DF7"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885F3A" w:rsidRPr="00F21859" w14:paraId="7591C7F1"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1A86283" w14:textId="7FC5854D" w:rsidR="00885F3A" w:rsidRDefault="00885F3A" w:rsidP="00885F3A">
            <w:pPr>
              <w:rPr>
                <w:rFonts w:ascii="Tahoma" w:hAnsi="Tahoma" w:cs="Tahoma"/>
                <w:bCs/>
                <w:sz w:val="16"/>
                <w:szCs w:val="19"/>
              </w:rPr>
            </w:pPr>
            <w:r w:rsidRPr="00CD4FF9">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3D833C7"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8471A41"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AC71BF7" w14:textId="63BBC5D3" w:rsidR="00885F3A" w:rsidRDefault="00885F3A" w:rsidP="00885F3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38878DF"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885F3A" w:rsidRPr="00F21859" w14:paraId="26607170"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5C3FB54" w14:textId="79162FC7" w:rsidR="00885F3A" w:rsidRDefault="00885F3A" w:rsidP="00885F3A">
            <w:pPr>
              <w:rPr>
                <w:rFonts w:ascii="Tahoma" w:hAnsi="Tahoma" w:cs="Tahoma"/>
                <w:bCs/>
                <w:sz w:val="16"/>
                <w:szCs w:val="19"/>
              </w:rPr>
            </w:pPr>
            <w:r w:rsidRPr="00CD4FF9">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8D8714"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83E1A1"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73D5BF" w14:textId="0140328F" w:rsidR="00885F3A" w:rsidRDefault="00885F3A" w:rsidP="00885F3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EDBEEAF"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für Windows Server 2016-Remotedesktopdienste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Zusätzliche Produktbestimmungen</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Klarstellungen zur Masterkopie.</w:t>
      </w:r>
      <w:r>
        <w:rPr>
          <w:rFonts w:ascii="Tahoma" w:hAnsi="Tahoma" w:cs="Tahoma"/>
        </w:rPr>
        <w:t xml:space="preserve"> Ungeachtet anderer Geschäftsbedingungen des Vertrages und/oder Forschung &amp; Lehre-Vertrages für Office-Desktop-Anwendungsprodukte (ausgenommen Office Multi-Language Pack </w:t>
      </w:r>
      <w:r>
        <w:rPr>
          <w:rFonts w:ascii="Tahoma" w:hAnsi="Tahoma" w:cs="Tahoma"/>
          <w:bCs/>
        </w:rPr>
        <w:t>2016</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B95451" w:rsidRDefault="00767B63" w:rsidP="008E2012">
      <w:pPr>
        <w:pStyle w:val="ListParagraph"/>
        <w:numPr>
          <w:ilvl w:val="0"/>
          <w:numId w:val="30"/>
        </w:numPr>
        <w:tabs>
          <w:tab w:val="left" w:pos="720"/>
        </w:tabs>
        <w:spacing w:before="120" w:after="120"/>
      </w:pPr>
      <w:r>
        <w:rPr>
          <w:rFonts w:ascii="Tahoma" w:hAnsi="Tahoma" w:cs="Tahoma"/>
        </w:rPr>
        <w:t>Sie nehmen die Microsoft-Lizenzbestimmungen für die CAL-Produkte in den jeweiligen Endbenutzervertrag auf und</w:t>
      </w:r>
    </w:p>
    <w:p w14:paraId="353F9AFD" w14:textId="538B3500" w:rsidR="00767B63" w:rsidRPr="00B95451" w:rsidRDefault="00767B63" w:rsidP="008E2012">
      <w:pPr>
        <w:pStyle w:val="ListParagraph"/>
        <w:numPr>
          <w:ilvl w:val="0"/>
          <w:numId w:val="30"/>
        </w:numPr>
        <w:tabs>
          <w:tab w:val="left" w:pos="720"/>
        </w:tabs>
        <w:spacing w:before="120" w:after="120"/>
      </w:pPr>
      <w:r>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CAL-Produktlizenzen für Remotedesktopdienste:</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2016-Remotedesktopdienste</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2012-Remotedesktopdienst</w:t>
      </w:r>
    </w:p>
    <w:p w14:paraId="16047B0B" w14:textId="5D55118C" w:rsidR="00767B63" w:rsidRPr="00B95451" w:rsidRDefault="006A34DC" w:rsidP="008E2012">
      <w:pPr>
        <w:pStyle w:val="ListParagraph"/>
        <w:spacing w:before="120" w:after="120"/>
        <w:ind w:left="360"/>
      </w:pPr>
      <w:r>
        <w:rPr>
          <w:rFonts w:ascii="Tahoma" w:hAnsi="Tahoma" w:cs="Tahoma"/>
        </w:rPr>
        <w:t>Sie dürfen KEINE Windows Server-Serversoftware als Teil Ihrer Vereinheitlichten Lösung übertragen.</w:t>
      </w:r>
    </w:p>
    <w:p w14:paraId="22BB8D1B" w14:textId="7CA341C9" w:rsidR="00554191" w:rsidRPr="00B95451" w:rsidRDefault="006A34DC" w:rsidP="008E2012">
      <w:pPr>
        <w:spacing w:before="120" w:after="120"/>
        <w:ind w:left="360"/>
      </w:pPr>
      <w:r>
        <w:rPr>
          <w:rFonts w:ascii="Tahoma" w:hAnsi="Tahoma" w:cs="Tahoma"/>
        </w:rPr>
        <w:t xml:space="preserve">Für Produktregistrierungsschlüssel für die entsprechende Version der Remotedesktopdienste-CALs wenden Sie sich an </w:t>
      </w:r>
      <w:hyperlink r:id="rId11" w:history="1">
        <w:r>
          <w:rPr>
            <w:rStyle w:val="Hyperlink"/>
            <w:rFonts w:ascii="Tahoma" w:hAnsi="Tahoma" w:cs="Tahoma"/>
          </w:rPr>
          <w:t>isvroy@microsoft.com</w:t>
        </w:r>
      </w:hyperlink>
      <w:r>
        <w:rPr>
          <w:rFonts w:ascii="Tahoma" w:hAnsi="Tahoma" w:cs="Tahoma"/>
        </w:rPr>
        <w:t xml:space="preserve"> oder an Ihren ISV-Lizenzgebührendistributor.</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Die Verwendung von System Center 2016 zur Verwaltung von Betriebssystemumgebungen oder Servern auf einem lizenzierten Gerät setzt den Erwerb und die Zuweisung sowohl der Lizenzen für System Center 2016 als auch der System Center Embedded Maintenance voraus.</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Die Verwendung der Current Branch-Option des System Center Configuration Manager ist nicht zulässig.</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Elektronischer Download</w:t>
      </w:r>
    </w:p>
    <w:p w14:paraId="22BB8D1F" w14:textId="54506CC9" w:rsidR="00CC3B64" w:rsidRPr="00B95451" w:rsidRDefault="00BF48F5" w:rsidP="008E2012">
      <w:pPr>
        <w:tabs>
          <w:tab w:val="left" w:pos="0"/>
        </w:tabs>
        <w:spacing w:before="120" w:after="120"/>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Downloadseiten mindestens durch ein 128-Bit-SSL-Zertifikat oder dessen Äquivalent schützen.</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7F3A676" w14:textId="77777777" w:rsidR="00EB0883" w:rsidRPr="00B95451" w:rsidRDefault="00EB0883" w:rsidP="00EB0883">
      <w:pPr>
        <w:tabs>
          <w:tab w:val="left" w:pos="360"/>
        </w:tabs>
        <w:spacing w:before="120" w:after="120"/>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Produktmigrationsgewährungen</w:t>
      </w:r>
    </w:p>
    <w:p w14:paraId="22BB8D2D" w14:textId="0C48E6FE" w:rsidR="00830ED6" w:rsidRPr="00B95451" w:rsidRDefault="00F77BD0" w:rsidP="008E2012">
      <w:pPr>
        <w:spacing w:before="120" w:after="120"/>
      </w:pPr>
      <w:r>
        <w:rPr>
          <w:rFonts w:ascii="Tahoma" w:hAnsi="Tahoma" w:cs="Tahoma"/>
          <w:b/>
          <w:bCs/>
          <w:iCs/>
        </w:rPr>
        <w:t>Produktmigratonsgewährungen für Embedded Maintenance</w:t>
      </w:r>
      <w:r w:rsidRPr="00AD511D">
        <w:rPr>
          <w:rFonts w:ascii="Tahoma" w:hAnsi="Tahoma" w:cs="Tahoma"/>
          <w:b/>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B95451" w:rsidRDefault="00830ED6" w:rsidP="008E2012">
      <w:pPr>
        <w:spacing w:before="120" w:after="120"/>
      </w:pPr>
      <w:r>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Qualifizierende Lizenz ist die Softwarelizenz mit aktiver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Berechtigte Lizenz ist die Softwarelizenz, die mit einer upgegradeten Vereinheitlichten Lösung vertrieben werden kann.</w:t>
      </w:r>
    </w:p>
    <w:p w14:paraId="4E0BFAA3" w14:textId="77777777" w:rsidR="00EB0883" w:rsidRPr="00B95451" w:rsidRDefault="00EB0883" w:rsidP="008E2012">
      <w:pPr>
        <w:spacing w:before="120" w:after="120"/>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2013 R2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FE2A5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Vier (4) BizTalk Server 2013, 2013 R2 oder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Bei Endbenutzer-Upgrades auf BizTalk Server 2013 bis 31. Dezember 2016 gilt Folgendes: Wenn die Serversoftware zum Zeitpunkt des Upgrades auf Prozessoren mit mehr Cores ausgeführt wird, als oben in der Spalte „Berechtigte Lizenz“ angegeben sind, ist der Endbenutzer dazu berechtigt, BizTalk 2013 auf der Anzahl von Cores zu betreiben, auf denen das Produkt zum Zeitpunkt des Upgrades auf die Berechtigte Lizenz ausgeführt wurde. Der Endbenutzer muss jedoch Unterlagen zur Konfiguration von BizTalk Server 2013,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FE2A5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0354E584" w14:textId="2DDC5708" w:rsidR="00EB0883" w:rsidRDefault="00EB0883" w:rsidP="005F58E3">
      <w:pPr>
        <w:spacing w:before="120" w:after="120"/>
      </w:pPr>
    </w:p>
    <w:p w14:paraId="50F035A3" w14:textId="77777777" w:rsidR="0067230F" w:rsidRPr="00FE2A57" w:rsidRDefault="0067230F" w:rsidP="0067230F">
      <w:pPr>
        <w:spacing w:before="120" w:after="120"/>
        <w:rPr>
          <w:rFonts w:ascii="Tahoma" w:hAnsi="Tahoma" w:cs="Tahoma"/>
          <w:b/>
          <w:color w:val="000000"/>
        </w:rPr>
      </w:pPr>
      <w:r w:rsidRPr="00FE2A57">
        <w:rPr>
          <w:rFonts w:ascii="Tahoma" w:hAnsi="Tahoma" w:cs="Tahoma"/>
          <w:b/>
          <w:color w:val="000000"/>
        </w:rPr>
        <w:t>Microsoft Dynamics 365</w:t>
      </w:r>
    </w:p>
    <w:p w14:paraId="2A468A4E" w14:textId="77777777" w:rsidR="0067230F" w:rsidRPr="00F21859" w:rsidRDefault="0067230F" w:rsidP="0067230F">
      <w:pPr>
        <w:spacing w:before="120" w:after="120"/>
        <w:rPr>
          <w:rFonts w:ascii="Tahoma" w:hAnsi="Tahoma" w:cs="Tahoma"/>
          <w:sz w:val="16"/>
          <w:szCs w:val="16"/>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Microsoft Dynamics CRM 2016-Lizenzen sind berechtigt, wie unten gezeigt Upgrades für Microsoft Dynamics 365 durchzuführen und Microsoft Dynamics 365 zu verteilen. Microsoft Dynamics 365 ist die Nachfolgerversion von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67230F" w:rsidRPr="00F21859" w14:paraId="72543A07" w14:textId="77777777" w:rsidTr="00FE2A57">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6F348EE0" w14:textId="77777777" w:rsidR="0067230F" w:rsidRPr="00F21859" w:rsidRDefault="0067230F" w:rsidP="004D553D">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4E5A1E96" w14:textId="77777777" w:rsidR="0067230F" w:rsidRPr="00F21859" w:rsidRDefault="0067230F" w:rsidP="004D553D">
            <w:pPr>
              <w:pStyle w:val="ProductList-Body"/>
              <w:jc w:val="center"/>
              <w:rPr>
                <w:rFonts w:ascii="Tahoma" w:hAnsi="Tahoma" w:cs="Tahoma"/>
                <w:b/>
                <w:szCs w:val="18"/>
              </w:rPr>
            </w:pPr>
            <w:r>
              <w:rPr>
                <w:rFonts w:ascii="Tahoma" w:hAnsi="Tahoma" w:cs="Tahoma"/>
                <w:b/>
                <w:szCs w:val="18"/>
              </w:rPr>
              <w:t>Berechtigte Lizenz</w:t>
            </w:r>
          </w:p>
        </w:tc>
      </w:tr>
      <w:tr w:rsidR="0067230F" w:rsidRPr="00F21859" w14:paraId="2FF1F67A" w14:textId="77777777" w:rsidTr="0067230F">
        <w:trPr>
          <w:trHeight w:val="216"/>
        </w:trPr>
        <w:tc>
          <w:tcPr>
            <w:tcW w:w="5400" w:type="dxa"/>
            <w:tcBorders>
              <w:top w:val="single" w:sz="4" w:space="0" w:color="F79646"/>
            </w:tcBorders>
            <w:tcMar>
              <w:top w:w="0" w:type="dxa"/>
              <w:left w:w="108" w:type="dxa"/>
              <w:bottom w:w="0" w:type="dxa"/>
              <w:right w:w="108" w:type="dxa"/>
            </w:tcMar>
            <w:hideMark/>
          </w:tcPr>
          <w:p w14:paraId="24432112" w14:textId="77777777" w:rsidR="0067230F" w:rsidRPr="00F21859"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CRM 2016 Essential</w:t>
            </w:r>
          </w:p>
          <w:p w14:paraId="3E587333" w14:textId="77777777" w:rsidR="0067230F" w:rsidRPr="00F21859" w:rsidRDefault="0067230F"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62484630"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Teammitglieder</w:t>
            </w:r>
          </w:p>
          <w:p w14:paraId="09B99767" w14:textId="77777777" w:rsidR="0067230F" w:rsidRPr="00F21859" w:rsidRDefault="0067230F" w:rsidP="004D553D">
            <w:pPr>
              <w:pStyle w:val="ProductList-Body"/>
              <w:rPr>
                <w:rFonts w:ascii="Tahoma" w:hAnsi="Tahoma" w:cs="Tahoma"/>
                <w:color w:val="000000"/>
                <w:sz w:val="16"/>
                <w:szCs w:val="16"/>
              </w:rPr>
            </w:pPr>
          </w:p>
        </w:tc>
      </w:tr>
      <w:tr w:rsidR="0067230F" w:rsidRPr="00F21859" w14:paraId="67F15145" w14:textId="77777777" w:rsidTr="004D553D">
        <w:trPr>
          <w:trHeight w:val="216"/>
        </w:trPr>
        <w:tc>
          <w:tcPr>
            <w:tcW w:w="5400" w:type="dxa"/>
            <w:tcMar>
              <w:top w:w="0" w:type="dxa"/>
              <w:left w:w="108" w:type="dxa"/>
              <w:bottom w:w="0" w:type="dxa"/>
              <w:right w:w="108" w:type="dxa"/>
            </w:tcMar>
            <w:hideMark/>
          </w:tcPr>
          <w:p w14:paraId="708978AA"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2016 oder</w:t>
            </w:r>
          </w:p>
          <w:p w14:paraId="64E7037F"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Zusätzliche CAL zur Professionellen Verwendung von Microsoft Dynamics CRM 2016</w:t>
            </w:r>
          </w:p>
          <w:p w14:paraId="0D7E1527" w14:textId="77777777" w:rsidR="0067230F" w:rsidRPr="00F21859" w:rsidRDefault="0067230F"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38FE2FDE" w14:textId="77777777" w:rsidR="0067230F" w:rsidRPr="00F21859"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oder</w:t>
            </w:r>
          </w:p>
          <w:p w14:paraId="0A7F220E" w14:textId="77777777" w:rsidR="0067230F" w:rsidRDefault="0067230F" w:rsidP="004D553D">
            <w:pPr>
              <w:rPr>
                <w:rFonts w:ascii="Tahoma" w:hAnsi="Tahoma" w:cs="Tahoma"/>
                <w:color w:val="000000"/>
                <w:sz w:val="16"/>
                <w:szCs w:val="16"/>
              </w:rPr>
            </w:pPr>
            <w:r>
              <w:rPr>
                <w:rFonts w:ascii="Tahoma" w:hAnsi="Tahoma" w:cs="Tahoma"/>
                <w:color w:val="000000"/>
                <w:sz w:val="16"/>
                <w:szCs w:val="16"/>
              </w:rPr>
              <w:t>Eine (1) CAL für Microsoft Dynamics 365 für den Kundendienst oder</w:t>
            </w:r>
          </w:p>
          <w:p w14:paraId="4A4A34B9" w14:textId="77777777" w:rsidR="0067230F" w:rsidRDefault="0067230F" w:rsidP="004D553D">
            <w:pPr>
              <w:pStyle w:val="ProductList-Body"/>
              <w:rPr>
                <w:rFonts w:ascii="Tahoma" w:hAnsi="Tahoma" w:cs="Tahoma"/>
                <w:color w:val="000000"/>
                <w:sz w:val="16"/>
                <w:szCs w:val="16"/>
              </w:rPr>
            </w:pPr>
            <w:r>
              <w:rPr>
                <w:rFonts w:ascii="Tahoma" w:hAnsi="Tahoma" w:cs="Tahoma"/>
                <w:color w:val="000000"/>
                <w:sz w:val="16"/>
                <w:szCs w:val="16"/>
              </w:rPr>
              <w:t>Eine (1) CAL für Microsoft Dynamics 365 für den Vertrieb und eine (1) CAL für Microsoft Dynamics 365 für den Kundendienst</w:t>
            </w:r>
          </w:p>
          <w:p w14:paraId="1BD57B8B" w14:textId="77777777" w:rsidR="0067230F" w:rsidRPr="00F21859" w:rsidRDefault="0067230F" w:rsidP="004D553D">
            <w:pPr>
              <w:pStyle w:val="ProductList-Body"/>
              <w:rPr>
                <w:rFonts w:ascii="Tahoma" w:hAnsi="Tahoma" w:cs="Tahoma"/>
                <w:color w:val="000000"/>
                <w:sz w:val="16"/>
                <w:szCs w:val="16"/>
                <w:vertAlign w:val="superscript"/>
              </w:rPr>
            </w:pPr>
          </w:p>
        </w:tc>
      </w:tr>
    </w:tbl>
    <w:p w14:paraId="2FC7B2BD" w14:textId="77777777" w:rsidR="0067230F" w:rsidRPr="00FE2A57" w:rsidRDefault="0067230F" w:rsidP="0067230F">
      <w:pPr>
        <w:rPr>
          <w:rFonts w:ascii="Tahoma" w:eastAsia="Calibr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Kunden sind nicht berechtigt, die Vereinheitlichte Lösung der Endbenutzer auf eine höhere Zusätzliche CAL als die der Lizenz, für die sie aktuell für Embedded Maintenance zahlen, upzugraden. </w:t>
      </w:r>
    </w:p>
    <w:p w14:paraId="12A0A79F" w14:textId="77777777" w:rsidR="0067230F" w:rsidRPr="00B95451" w:rsidRDefault="0067230F" w:rsidP="005F58E3">
      <w:pPr>
        <w:spacing w:before="120" w:after="120"/>
      </w:pPr>
    </w:p>
    <w:p w14:paraId="0650037E" w14:textId="2FB3915A" w:rsidR="003331FA" w:rsidRPr="00B95451" w:rsidRDefault="003331FA" w:rsidP="005F58E3">
      <w:pPr>
        <w:spacing w:before="120" w:after="120"/>
      </w:pPr>
      <w:r w:rsidRPr="00FE2A57">
        <w:rPr>
          <w:rFonts w:ascii="Tahoma" w:hAnsi="Tahoma" w:cs="Tahoma"/>
          <w:b/>
          <w:color w:val="000000"/>
        </w:rPr>
        <w:t>Microsoft Dynamics CRM 2016 und frühere Versionen</w:t>
      </w:r>
    </w:p>
    <w:p w14:paraId="5699837F" w14:textId="11C28D78" w:rsidR="00BD41AF" w:rsidRPr="00B95451" w:rsidRDefault="003331FA" w:rsidP="005F58E3">
      <w:pPr>
        <w:spacing w:before="120" w:after="120"/>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FE2A57">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F21859" w14:paraId="077DAE91" w14:textId="77777777" w:rsidTr="00885F3A">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Eine (1) CAL für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Eine (1) Essential CAL für Microsoft Dynamics CRM 2013/2015/2016 oder</w:t>
            </w:r>
          </w:p>
          <w:p w14:paraId="3C11873B" w14:textId="0CF81439"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Eine (1) Essential CAL für Microsoft D</w:t>
            </w:r>
            <w:r w:rsidR="00495AC5">
              <w:rPr>
                <w:rFonts w:ascii="Tahoma" w:hAnsi="Tahoma" w:cs="Tahoma"/>
                <w:color w:val="000000"/>
                <w:sz w:val="16"/>
                <w:szCs w:val="16"/>
              </w:rPr>
              <w:t>ynamics CRM 2013/2015/2016 und</w:t>
            </w:r>
            <w:r w:rsidR="00495AC5">
              <w:rPr>
                <w:rFonts w:ascii="Tahoma" w:hAnsi="Tahoma" w:cs="Tahoma"/>
                <w:color w:val="000000"/>
                <w:sz w:val="16"/>
                <w:szCs w:val="16"/>
              </w:rPr>
              <w:br/>
            </w:r>
            <w:r>
              <w:rPr>
                <w:rFonts w:ascii="Tahoma" w:hAnsi="Tahoma" w:cs="Tahoma"/>
                <w:color w:val="000000"/>
                <w:sz w:val="16"/>
                <w:szCs w:val="16"/>
              </w:rPr>
              <w:t>Eine (1) Zusätzliche CAL zur Grundlegenden Verwendung von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Eine (1) Zusätzliche CAL zur Professionellen Verwendung von Microsoft Dynamics CRM 2013/2015/2016 oder</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Eine (1) Zusätzliche CAL zur Grundlegenden Verwendung von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Ein (1) Externer Connector für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 </w:t>
      </w:r>
    </w:p>
    <w:p w14:paraId="23F08C12" w14:textId="77777777" w:rsidR="00EB0883" w:rsidRPr="00B95451" w:rsidRDefault="00EB0883" w:rsidP="00F77865">
      <w:pPr>
        <w:spacing w:before="120" w:after="120"/>
        <w:jc w:val="both"/>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ist die neueste Version von Office-Anwendungsprodukten. Kunden mit aktiver </w:t>
      </w:r>
      <w:r>
        <w:rPr>
          <w:rFonts w:ascii="Tahoma" w:hAnsi="Tahoma" w:cs="Tahoma"/>
        </w:rPr>
        <w:t xml:space="preserve">Embedded Maintenance </w:t>
      </w:r>
      <w:r>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FE2A57">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und Office Communications Server</w:t>
      </w:r>
    </w:p>
    <w:p w14:paraId="6D3958D7" w14:textId="77777777" w:rsidR="008C65C1" w:rsidRPr="00DF64A6" w:rsidRDefault="008C65C1" w:rsidP="00DF64A6">
      <w:pPr>
        <w:tabs>
          <w:tab w:val="left" w:pos="450"/>
          <w:tab w:val="left" w:pos="990"/>
        </w:tabs>
        <w:spacing w:before="120" w:after="120"/>
        <w:rPr>
          <w:rFonts w:ascii="Tahoma" w:hAnsi="Tahoma" w:cs="Tahoma"/>
        </w:rPr>
      </w:pPr>
      <w:r w:rsidRPr="00DF64A6">
        <w:rPr>
          <w:rFonts w:ascii="Tahoma" w:hAnsi="Tahoma" w:cs="Tahoma"/>
        </w:rPr>
        <w:t>Hinweis:</w:t>
      </w:r>
      <w:r w:rsidRPr="00DF64A6">
        <w:rPr>
          <w:rFonts w:ascii="Tahoma" w:hAnsi="Tahoma" w:cs="Tahoma"/>
        </w:rPr>
        <w:tab/>
        <w:t>CALs/ECs für OCS 2007 werden durch CALs/ECs für Lync Server auf gleicher Ebene (Std</w:t>
      </w:r>
      <w:r w:rsidRPr="00DF64A6">
        <w:rPr>
          <w:rFonts w:ascii="Tahoma" w:hAnsi="Tahoma" w:cs="Tahoma"/>
        </w:rPr>
        <w:sym w:font="Wingdings" w:char="F0E0"/>
      </w:r>
      <w:r w:rsidRPr="00DF64A6">
        <w:rPr>
          <w:rFonts w:ascii="Tahoma" w:hAnsi="Tahoma" w:cs="Tahoma"/>
        </w:rPr>
        <w:t xml:space="preserve"> Std, Ent</w:t>
      </w:r>
      <w:r w:rsidRPr="00DF64A6">
        <w:rPr>
          <w:rFonts w:ascii="Tahoma" w:hAnsi="Tahoma" w:cs="Tahoma"/>
        </w:rPr>
        <w:sym w:font="Wingdings" w:char="F0E0"/>
      </w:r>
      <w:r w:rsidRPr="00DF64A6">
        <w:rPr>
          <w:rFonts w:ascii="Tahoma" w:hAnsi="Tahoma" w:cs="Tahoma"/>
        </w:rPr>
        <w:t>Ent) ersetzt.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FE2A5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7C7DFB99" w14:textId="77777777" w:rsidR="00EB0883" w:rsidRPr="00B95451" w:rsidRDefault="00EB0883" w:rsidP="008E2012">
      <w:pPr>
        <w:spacing w:before="120" w:after="120"/>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FE2A57">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724F27" w14:paraId="4ADD68E1" w14:textId="77777777" w:rsidTr="00DB2826">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14:paraId="4773F4D6" w14:textId="77777777" w:rsidR="00EB0883" w:rsidRPr="00B95451" w:rsidRDefault="00EB0883" w:rsidP="008E2012">
      <w:pPr>
        <w:spacing w:before="120" w:after="120"/>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ist die neueste Version von Project. Kunden mit aktiver </w:t>
      </w:r>
      <w:r>
        <w:rPr>
          <w:rFonts w:ascii="Tahoma" w:hAnsi="Tahoma" w:cs="Tahoma"/>
        </w:rPr>
        <w:t xml:space="preserve">Embedded Maintenance </w:t>
      </w:r>
      <w:r>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FE2A5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Berechtigte Lizenz</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ist die neueste Version von SharePoint. Kunden mit aktiver </w:t>
      </w:r>
      <w:r>
        <w:rPr>
          <w:rFonts w:ascii="Tahoma" w:hAnsi="Tahoma" w:cs="Tahoma"/>
        </w:rPr>
        <w:t xml:space="preserve">Embedded Maintenance </w:t>
      </w:r>
      <w:r>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FE2A5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Berechtigte Lizenz</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ist die neueste Version von Skype for Business Server. Kunden mit aktiver </w:t>
      </w:r>
      <w:r>
        <w:rPr>
          <w:rFonts w:ascii="Tahoma" w:hAnsi="Tahoma" w:cs="Tahoma"/>
        </w:rPr>
        <w:t xml:space="preserve">Embedded Maintenance </w:t>
      </w:r>
      <w:r>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B95451" w:rsidRDefault="00500F25" w:rsidP="008E2012">
      <w:pPr>
        <w:spacing w:before="120" w:after="120"/>
      </w:pPr>
      <w:r>
        <w:rPr>
          <w:rFonts w:ascii="Tahoma" w:hAnsi="Tahoma" w:cs="Tahoma"/>
          <w:color w:val="000000"/>
        </w:rPr>
        <w:t>CALs für Skype for Business Server 2015 sind die Nachfolge-CALs für CALs für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FE2A5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14:paraId="7EC37D5D" w14:textId="02931C00" w:rsidR="00500F25" w:rsidRPr="00B95451" w:rsidRDefault="00500F25" w:rsidP="00E14970">
      <w:pPr>
        <w:spacing w:before="120" w:after="120"/>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FE2A5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67230F">
      <w:pPr>
        <w:spacing w:before="120" w:after="120"/>
      </w:pPr>
      <w:bookmarkStart w:id="5" w:name="SQLServer"/>
    </w:p>
    <w:p w14:paraId="22BB8D73" w14:textId="1CB9E207" w:rsidR="006F2741" w:rsidRPr="00B95451" w:rsidRDefault="00D549E9" w:rsidP="0067230F">
      <w:pPr>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SQL Server enthält.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FE2A57" w:rsidRPr="001820F9" w14:paraId="3FEC266B" w14:textId="77777777" w:rsidTr="00FE2A57">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FE2A57" w:rsidRDefault="00040D5D" w:rsidP="00FE2A57">
            <w:pPr>
              <w:jc w:val="center"/>
              <w:rPr>
                <w:rFonts w:ascii="Tahoma" w:hAnsi="Tahoma" w:cs="Tahoma"/>
                <w:b/>
                <w:bCs/>
                <w:iCs/>
                <w:color w:val="000000"/>
                <w:sz w:val="18"/>
                <w:szCs w:val="18"/>
              </w:rPr>
            </w:pPr>
            <w:r w:rsidRPr="00FE2A57">
              <w:rPr>
                <w:rFonts w:ascii="Tahoma" w:hAnsi="Tahoma" w:cs="Tahoma"/>
                <w:b/>
                <w:bCs/>
                <w:iCs/>
                <w:color w:val="000000"/>
                <w:sz w:val="18"/>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FE2A57" w:rsidRDefault="00040D5D" w:rsidP="00FE2A57">
            <w:pPr>
              <w:jc w:val="center"/>
              <w:rPr>
                <w:rFonts w:ascii="Tahoma" w:hAnsi="Tahoma" w:cs="Tahoma"/>
                <w:b/>
                <w:bCs/>
                <w:iCs/>
                <w:color w:val="000000"/>
                <w:sz w:val="18"/>
                <w:szCs w:val="18"/>
              </w:rPr>
            </w:pPr>
            <w:r w:rsidRPr="00FE2A57">
              <w:rPr>
                <w:rFonts w:ascii="Tahoma" w:hAnsi="Tahoma" w:cs="Tahoma"/>
                <w:b/>
                <w:bCs/>
                <w:iCs/>
                <w:color w:val="000000"/>
                <w:sz w:val="18"/>
                <w:szCs w:val="18"/>
              </w:rPr>
              <w:t>Berechtigte Lizenzen</w:t>
            </w:r>
          </w:p>
        </w:tc>
      </w:tr>
      <w:tr w:rsidR="00040D5D" w:rsidRPr="001820F9" w14:paraId="534F58A1" w14:textId="77777777" w:rsidTr="00FE2A57">
        <w:trPr>
          <w:trHeight w:val="296"/>
        </w:trPr>
        <w:tc>
          <w:tcPr>
            <w:tcW w:w="5400" w:type="dxa"/>
            <w:tcBorders>
              <w:top w:val="single" w:sz="4" w:space="0" w:color="F79646"/>
            </w:tcBorders>
            <w:shd w:val="clear" w:color="auto" w:fill="auto"/>
          </w:tcPr>
          <w:p w14:paraId="618AA279" w14:textId="77653185"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Eine (1) SQL Server Datacenter (Prozessor)</w:t>
            </w:r>
          </w:p>
        </w:tc>
        <w:tc>
          <w:tcPr>
            <w:tcW w:w="5400" w:type="dxa"/>
            <w:tcBorders>
              <w:top w:val="single" w:sz="4" w:space="0" w:color="F79646"/>
            </w:tcBorders>
            <w:shd w:val="clear" w:color="auto" w:fill="auto"/>
          </w:tcPr>
          <w:p w14:paraId="5DB7128B" w14:textId="360875C7"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Acht (8) SQL Server 2014 oder 2016 Enterprise Core</w:t>
            </w:r>
          </w:p>
        </w:tc>
      </w:tr>
      <w:tr w:rsidR="00040D5D" w:rsidRPr="001820F9" w14:paraId="72367EF1" w14:textId="77777777" w:rsidTr="00FE2A57">
        <w:trPr>
          <w:trHeight w:val="323"/>
        </w:trPr>
        <w:tc>
          <w:tcPr>
            <w:tcW w:w="5400" w:type="dxa"/>
            <w:tcBorders>
              <w:top w:val="single" w:sz="8" w:space="0" w:color="F79646"/>
              <w:left w:val="single" w:sz="8" w:space="0" w:color="F79646"/>
              <w:bottom w:val="single" w:sz="8" w:space="0" w:color="F79646"/>
              <w:right w:val="single" w:sz="8" w:space="0" w:color="F79646"/>
            </w:tcBorders>
            <w:shd w:val="clear" w:color="auto" w:fill="auto"/>
          </w:tcPr>
          <w:p w14:paraId="2607F52D" w14:textId="16B1AC3C"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Eine (1) SQL Server Enterprise (Prozessor)</w:t>
            </w:r>
          </w:p>
        </w:tc>
        <w:tc>
          <w:tcPr>
            <w:tcW w:w="5400" w:type="dxa"/>
            <w:tcBorders>
              <w:left w:val="single" w:sz="8" w:space="0" w:color="F79646"/>
            </w:tcBorders>
            <w:shd w:val="clear" w:color="auto" w:fill="auto"/>
          </w:tcPr>
          <w:p w14:paraId="5F198CAC" w14:textId="5D08D928" w:rsidR="00040D5D" w:rsidRPr="00FE2A57" w:rsidRDefault="00040D5D" w:rsidP="00F936AB">
            <w:pPr>
              <w:rPr>
                <w:rFonts w:ascii="Tahoma" w:hAnsi="Tahoma" w:cs="Tahoma"/>
                <w:bCs/>
                <w:iCs/>
                <w:color w:val="000000"/>
                <w:sz w:val="16"/>
                <w:szCs w:val="16"/>
              </w:rPr>
            </w:pPr>
            <w:r w:rsidRPr="00FE2A57">
              <w:rPr>
                <w:rFonts w:ascii="Tahoma" w:hAnsi="Tahoma" w:cs="Tahoma"/>
                <w:bCs/>
                <w:iCs/>
                <w:color w:val="000000"/>
                <w:sz w:val="16"/>
                <w:szCs w:val="16"/>
              </w:rPr>
              <w:t>Vier (4) SQL Server 2014 oder 2016 Enterprise Core</w:t>
            </w:r>
          </w:p>
        </w:tc>
      </w:tr>
      <w:tr w:rsidR="00040D5D" w:rsidRPr="001820F9" w14:paraId="1CF90F44" w14:textId="77777777" w:rsidTr="00FE2A57">
        <w:trPr>
          <w:trHeight w:val="363"/>
        </w:trPr>
        <w:tc>
          <w:tcPr>
            <w:tcW w:w="5400" w:type="dxa"/>
            <w:shd w:val="clear" w:color="auto" w:fill="auto"/>
          </w:tcPr>
          <w:p w14:paraId="2FB0E94D" w14:textId="546A3FD6"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Eine (1) SQL Server Enterprise (Prozessor) (Laufzeitbeschränkte Verwendung)</w:t>
            </w:r>
          </w:p>
        </w:tc>
        <w:tc>
          <w:tcPr>
            <w:tcW w:w="5400" w:type="dxa"/>
            <w:shd w:val="clear" w:color="auto" w:fill="auto"/>
          </w:tcPr>
          <w:p w14:paraId="72395830" w14:textId="026C6113" w:rsidR="00040D5D" w:rsidRPr="00FE2A57" w:rsidRDefault="00040D5D" w:rsidP="00F936AB">
            <w:pPr>
              <w:rPr>
                <w:rFonts w:ascii="Tahoma" w:hAnsi="Tahoma" w:cs="Tahoma"/>
                <w:bCs/>
                <w:iCs/>
                <w:color w:val="000000"/>
                <w:sz w:val="16"/>
                <w:szCs w:val="16"/>
              </w:rPr>
            </w:pPr>
            <w:r w:rsidRPr="00FE2A57">
              <w:rPr>
                <w:rFonts w:ascii="Tahoma" w:hAnsi="Tahoma" w:cs="Tahoma"/>
                <w:bCs/>
                <w:iCs/>
                <w:color w:val="000000"/>
                <w:sz w:val="16"/>
                <w:szCs w:val="16"/>
              </w:rPr>
              <w:t>Vier (4) SQL Server 2014 oder 2016 Enterprise Core</w:t>
            </w:r>
            <w:r w:rsidR="00775485" w:rsidRPr="00FE2A57">
              <w:rPr>
                <w:rFonts w:ascii="Tahoma" w:hAnsi="Tahoma" w:cs="Tahoma"/>
                <w:bCs/>
                <w:iCs/>
                <w:color w:val="000000"/>
                <w:sz w:val="16"/>
                <w:szCs w:val="16"/>
              </w:rPr>
              <w:t xml:space="preserve"> </w:t>
            </w:r>
          </w:p>
        </w:tc>
      </w:tr>
      <w:tr w:rsidR="00040D5D" w:rsidRPr="001820F9" w14:paraId="542477E7" w14:textId="77777777" w:rsidTr="00FE2A57">
        <w:trPr>
          <w:trHeight w:val="272"/>
        </w:trPr>
        <w:tc>
          <w:tcPr>
            <w:tcW w:w="5400" w:type="dxa"/>
            <w:shd w:val="clear" w:color="auto" w:fill="auto"/>
          </w:tcPr>
          <w:p w14:paraId="19CB77DA" w14:textId="19256AB7"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Eine (1) SQL Server Standard (Prozessor)</w:t>
            </w:r>
          </w:p>
        </w:tc>
        <w:tc>
          <w:tcPr>
            <w:tcW w:w="5400" w:type="dxa"/>
            <w:shd w:val="clear" w:color="auto" w:fill="auto"/>
          </w:tcPr>
          <w:p w14:paraId="77174E51" w14:textId="10F54225"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Vier (4) SQL Server 2014 oder 2016 Standard Core</w:t>
            </w:r>
          </w:p>
        </w:tc>
      </w:tr>
      <w:tr w:rsidR="00040D5D" w:rsidRPr="001820F9" w14:paraId="033808A8" w14:textId="77777777" w:rsidTr="00FE2A57">
        <w:trPr>
          <w:trHeight w:val="272"/>
        </w:trPr>
        <w:tc>
          <w:tcPr>
            <w:tcW w:w="5400" w:type="dxa"/>
            <w:shd w:val="clear" w:color="auto" w:fill="auto"/>
          </w:tcPr>
          <w:p w14:paraId="1618CA23" w14:textId="3619036B"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Eine (1) SQL Server Standard (Prozessor) (Laufzeitbeschränkte Verwendung)</w:t>
            </w:r>
          </w:p>
        </w:tc>
        <w:tc>
          <w:tcPr>
            <w:tcW w:w="5400" w:type="dxa"/>
            <w:shd w:val="clear" w:color="auto" w:fill="auto"/>
          </w:tcPr>
          <w:p w14:paraId="79C12F14" w14:textId="7C0382B7"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Vier (4) SQL Server 2014 oder 2016 Standard Core</w:t>
            </w:r>
          </w:p>
        </w:tc>
      </w:tr>
      <w:tr w:rsidR="00040D5D" w:rsidRPr="001820F9" w14:paraId="3AADEDA0" w14:textId="77777777" w:rsidTr="00FE2A57">
        <w:trPr>
          <w:trHeight w:val="56"/>
        </w:trPr>
        <w:tc>
          <w:tcPr>
            <w:tcW w:w="5400" w:type="dxa"/>
            <w:shd w:val="clear" w:color="auto" w:fill="auto"/>
          </w:tcPr>
          <w:p w14:paraId="17B0C836" w14:textId="6C636AB8"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Eine (1) SQL Server Workgroup (Prozessor)</w:t>
            </w:r>
          </w:p>
        </w:tc>
        <w:tc>
          <w:tcPr>
            <w:tcW w:w="5400" w:type="dxa"/>
            <w:shd w:val="clear" w:color="auto" w:fill="auto"/>
          </w:tcPr>
          <w:p w14:paraId="5D8E6462" w14:textId="75D1A16D" w:rsidR="00040D5D" w:rsidRPr="00FE2A57" w:rsidRDefault="00040D5D" w:rsidP="00D80F55">
            <w:pPr>
              <w:rPr>
                <w:rFonts w:ascii="Tahoma" w:hAnsi="Tahoma" w:cs="Tahoma"/>
                <w:bCs/>
                <w:iCs/>
                <w:color w:val="000000"/>
                <w:sz w:val="16"/>
                <w:szCs w:val="16"/>
              </w:rPr>
            </w:pPr>
            <w:r w:rsidRPr="00FE2A57">
              <w:rPr>
                <w:rFonts w:ascii="Tahoma" w:hAnsi="Tahoma" w:cs="Tahoma"/>
                <w:bCs/>
                <w:iCs/>
                <w:color w:val="000000"/>
                <w:sz w:val="16"/>
                <w:szCs w:val="16"/>
              </w:rPr>
              <w:t>Vier (4) SQL Server 2014 oder 2016 Standard Core</w:t>
            </w:r>
          </w:p>
        </w:tc>
      </w:tr>
    </w:tbl>
    <w:p w14:paraId="5A6F20AA" w14:textId="3344BE1C" w:rsidR="00C53A1E" w:rsidRPr="00B95451" w:rsidRDefault="00C53A1E" w:rsidP="00C53A1E">
      <w:pPr>
        <w:spacing w:before="120" w:after="120"/>
      </w:pPr>
      <w:r w:rsidRPr="00FE2A57">
        <w:rPr>
          <w:rFonts w:ascii="Tahoma" w:hAnsi="Tahoma" w:cs="Tahoma"/>
          <w:bCs/>
          <w:iCs/>
          <w:color w:val="000000"/>
        </w:rPr>
        <w:t>Wenn der lizenzierte Server, auf dem der Endbenutzer ein Upgrade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zum 31. März 2016 ausgeführt wurde (bei am oder nach dem 1. April 2016 geplanten Upgrades), ein Upgrade auf SQL Server 2014 oder 2016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ab dem 31. März 2016 keine Unterlagen zur SQL-Nutzung auf dem lizenzierten Server führen, sind die Endbenutzer berechtigt, ein Upgrade auf SQL Server 2014 oder 2016 durchzuführen, werden jedoch nur für die Nutzung der Anzahl von Cores lizenziert, die in der Tabelle oben angegeben ist. Für die Nutzung auf lizenzierten Servern mit einer höheren Core-Dichte muss der Endbenutzer zusätzliche Core-Lizenzen für SQL Server erwerben.</w:t>
      </w:r>
    </w:p>
    <w:p w14:paraId="2E4FB00B" w14:textId="372F39D8" w:rsidR="004247CA" w:rsidRPr="00B95451" w:rsidRDefault="004247CA" w:rsidP="00E14970">
      <w:pPr>
        <w:spacing w:before="120" w:after="120"/>
      </w:pPr>
      <w:r>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FE2A5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Eine (1) SQL Server 2012 Enterprise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Ein (1) SQL Server 2014 </w:t>
            </w:r>
            <w:r w:rsidRPr="00FE2A57">
              <w:rPr>
                <w:rFonts w:ascii="Tahoma" w:hAnsi="Tahoma" w:cs="Tahoma"/>
                <w:bCs/>
                <w:iCs/>
                <w:color w:val="000000"/>
                <w:sz w:val="16"/>
                <w:szCs w:val="16"/>
              </w:rPr>
              <w:t xml:space="preserve">oder 2016 </w:t>
            </w:r>
            <w:r>
              <w:rPr>
                <w:rFonts w:ascii="Tahoma" w:hAnsi="Tahoma" w:cs="Tahoma"/>
                <w:bCs/>
                <w:sz w:val="16"/>
                <w:szCs w:val="19"/>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Eine (1) SQL Server 2012 Standard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Ein (1) SQL Server 2014 </w:t>
            </w:r>
            <w:r w:rsidRPr="00FE2A57">
              <w:rPr>
                <w:rFonts w:ascii="Tahoma" w:hAnsi="Tahoma" w:cs="Tahoma"/>
                <w:bCs/>
                <w:iCs/>
                <w:color w:val="000000"/>
                <w:sz w:val="16"/>
                <w:szCs w:val="16"/>
              </w:rPr>
              <w:t xml:space="preserve">oder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 xml:space="preserve">für SQL Server 2012 Enterprise Core (Laufzeitbeschränkte Verwendung) und SQL Server 2012 Standard Core (Laufzeitbeschränkte Verwendung) sind berechtigt, ein Upgrade auf SQL Server 2014 </w:t>
      </w:r>
      <w:r w:rsidRPr="00FE2A57">
        <w:rPr>
          <w:rFonts w:ascii="Tahoma" w:hAnsi="Tahoma" w:cs="Tahoma"/>
          <w:bCs/>
          <w:iCs/>
          <w:color w:val="000000"/>
          <w:sz w:val="16"/>
          <w:szCs w:val="16"/>
        </w:rPr>
        <w:t xml:space="preserve">oder 2016 </w:t>
      </w:r>
      <w:r>
        <w:rPr>
          <w:rFonts w:ascii="Tahoma" w:hAnsi="Tahoma" w:cs="Tahoma"/>
          <w:color w:val="000000"/>
          <w:sz w:val="16"/>
          <w:szCs w:val="16"/>
        </w:rPr>
        <w:t xml:space="preserve">Enterprise Core bzw. SQL Server 2014 </w:t>
      </w:r>
      <w:r w:rsidRPr="00FE2A57">
        <w:rPr>
          <w:rFonts w:ascii="Tahoma" w:hAnsi="Tahoma" w:cs="Tahoma"/>
          <w:bCs/>
          <w:iCs/>
          <w:color w:val="000000"/>
          <w:sz w:val="16"/>
          <w:szCs w:val="16"/>
        </w:rPr>
        <w:t xml:space="preserve">oder 2016 </w:t>
      </w:r>
      <w:r>
        <w:rPr>
          <w:rFonts w:ascii="Tahoma" w:hAnsi="Tahoma" w:cs="Tahoma"/>
          <w:color w:val="000000"/>
          <w:sz w:val="16"/>
          <w:szCs w:val="16"/>
        </w:rPr>
        <w:t>Standard Core (Vollständige Verwendung) durchzuführen und diese zu vertreiben.</w:t>
      </w:r>
    </w:p>
    <w:p w14:paraId="01092B02" w14:textId="2AB068F7" w:rsidR="004A5BCA" w:rsidRPr="00B95451" w:rsidRDefault="00E41383" w:rsidP="00E14970">
      <w:pPr>
        <w:spacing w:before="120" w:after="120"/>
      </w:pPr>
      <w:r>
        <w:rPr>
          <w:rFonts w:ascii="Tahoma" w:hAnsi="Tahoma" w:cs="Tahoma"/>
          <w:color w:val="000000"/>
        </w:rPr>
        <w:t xml:space="preserve">Die Core-Faktortabelle ist unter </w:t>
      </w:r>
      <w:hyperlink r:id="rId12" w:history="1">
        <w:r>
          <w:rPr>
            <w:rStyle w:val="Hyperlink"/>
            <w:rFonts w:ascii="Tahoma" w:hAnsi="Tahoma" w:cs="Tahoma"/>
          </w:rPr>
          <w:t>go.microsoft.com/fwlink/?LinkID=229882</w:t>
        </w:r>
      </w:hyperlink>
      <w:r>
        <w:rPr>
          <w:rFonts w:ascii="Tahoma" w:hAnsi="Tahoma" w:cs="Tahoma"/>
          <w:color w:val="000000"/>
        </w:rPr>
        <w:t xml:space="preserve"> verfügbar.</w:t>
      </w:r>
    </w:p>
    <w:p w14:paraId="5F98FD60" w14:textId="77777777" w:rsidR="00E41383" w:rsidRPr="00B95451" w:rsidRDefault="00E41383" w:rsidP="00E41383">
      <w:pPr>
        <w:keepNext/>
        <w:spacing w:before="120"/>
      </w:pPr>
      <w:r>
        <w:rPr>
          <w:rFonts w:ascii="Tahoma" w:hAnsi="Tahoma" w:cs="Tahoma"/>
          <w:b/>
        </w:rPr>
        <w:t xml:space="preserve">SQL Server </w:t>
      </w:r>
      <w:r w:rsidRPr="00FE2A57">
        <w:rPr>
          <w:rFonts w:ascii="Tahoma" w:hAnsi="Tahoma" w:cs="Tahoma"/>
          <w:b/>
          <w:color w:val="000000"/>
        </w:rPr>
        <w:t>(Server/CAL)</w:t>
      </w:r>
    </w:p>
    <w:p w14:paraId="5C8F5330" w14:textId="07F3B2B4" w:rsidR="004A5BCA" w:rsidRPr="00B95451" w:rsidRDefault="00E41383" w:rsidP="00E41383">
      <w:r w:rsidRPr="00FE2A57">
        <w:rPr>
          <w:rFonts w:ascii="Tahoma" w:hAnsi="Tahoma" w:cs="Tahoma"/>
          <w:bCs/>
          <w:iCs/>
          <w:color w:val="000000"/>
        </w:rPr>
        <w:t xml:space="preserve">Kunden mit Endbenutzern mit aktiver Embedded Maintenance für SQL Server-Lizenzen (Server) sind berechtigt, die Vereinheitlichte Lösung der Endbenutzer upzugraden, damit sie SQL Server 2014 oder 2016 enthält. Kunden mit Endbenutzern mit aktiver Embedded Maintenance für SQL Server Workgroup sind berechtigt, die Vereinheitlichte Lösung der Endbenutzer auf SQL Server Standard upzugraden, wie unten dargestellt.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FE2A57" w:rsidRPr="001820F9" w14:paraId="4478E639" w14:textId="77777777" w:rsidTr="00FE2A57">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FE2A57" w:rsidRDefault="00040D5D" w:rsidP="00FE2A57">
            <w:pPr>
              <w:jc w:val="center"/>
              <w:rPr>
                <w:rFonts w:ascii="Tahoma" w:hAnsi="Tahoma" w:cs="Tahoma"/>
                <w:b/>
                <w:bCs/>
                <w:iCs/>
                <w:color w:val="000000"/>
                <w:sz w:val="18"/>
                <w:szCs w:val="18"/>
              </w:rPr>
            </w:pPr>
            <w:r w:rsidRPr="00FE2A57">
              <w:rPr>
                <w:rFonts w:ascii="Tahoma" w:hAnsi="Tahoma" w:cs="Tahoma"/>
                <w:b/>
                <w:bCs/>
                <w:iCs/>
                <w:color w:val="000000"/>
                <w:sz w:val="18"/>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FE2A57" w:rsidRDefault="00040D5D" w:rsidP="00FE2A57">
            <w:pPr>
              <w:jc w:val="center"/>
              <w:rPr>
                <w:rFonts w:ascii="Tahoma" w:hAnsi="Tahoma" w:cs="Tahoma"/>
                <w:b/>
                <w:bCs/>
                <w:iCs/>
                <w:color w:val="000000"/>
                <w:sz w:val="18"/>
                <w:szCs w:val="18"/>
              </w:rPr>
            </w:pPr>
            <w:r w:rsidRPr="00FE2A57">
              <w:rPr>
                <w:rFonts w:ascii="Tahoma" w:hAnsi="Tahoma" w:cs="Tahoma"/>
                <w:b/>
                <w:bCs/>
                <w:iCs/>
                <w:color w:val="000000"/>
                <w:sz w:val="18"/>
                <w:szCs w:val="18"/>
              </w:rPr>
              <w:t>Berechtigte Lizenz</w:t>
            </w:r>
          </w:p>
        </w:tc>
      </w:tr>
      <w:tr w:rsidR="00040D5D" w:rsidRPr="001820F9" w14:paraId="7053BE63" w14:textId="3CA1A612" w:rsidTr="00FE2A57">
        <w:trPr>
          <w:trHeight w:val="252"/>
        </w:trPr>
        <w:tc>
          <w:tcPr>
            <w:tcW w:w="5400" w:type="dxa"/>
            <w:shd w:val="clear" w:color="auto" w:fill="auto"/>
          </w:tcPr>
          <w:p w14:paraId="0AA8581A" w14:textId="39A6F237" w:rsidR="00040D5D" w:rsidRPr="00FE2A57" w:rsidRDefault="00040D5D" w:rsidP="004A5BCA">
            <w:pPr>
              <w:rPr>
                <w:rFonts w:ascii="Tahoma" w:hAnsi="Tahoma" w:cs="Tahoma"/>
                <w:bCs/>
                <w:iCs/>
                <w:color w:val="000000"/>
                <w:sz w:val="16"/>
                <w:szCs w:val="16"/>
              </w:rPr>
            </w:pPr>
            <w:r w:rsidRPr="00FE2A57">
              <w:rPr>
                <w:rFonts w:ascii="Tahoma" w:hAnsi="Tahoma" w:cs="Tahoma"/>
                <w:bCs/>
                <w:iCs/>
                <w:color w:val="000000"/>
                <w:sz w:val="16"/>
                <w:szCs w:val="16"/>
              </w:rPr>
              <w:t>Eine (1) SQL Server Standard (Server)</w:t>
            </w:r>
          </w:p>
        </w:tc>
        <w:tc>
          <w:tcPr>
            <w:tcW w:w="5400" w:type="dxa"/>
            <w:shd w:val="clear" w:color="auto" w:fill="auto"/>
          </w:tcPr>
          <w:p w14:paraId="35E6BFAA" w14:textId="60550B60" w:rsidR="00040D5D" w:rsidRPr="00FE2A57" w:rsidRDefault="00040D5D" w:rsidP="004A5BCA">
            <w:pPr>
              <w:rPr>
                <w:rFonts w:ascii="Tahoma" w:hAnsi="Tahoma" w:cs="Tahoma"/>
                <w:bCs/>
                <w:iCs/>
                <w:color w:val="000000"/>
                <w:sz w:val="16"/>
                <w:szCs w:val="16"/>
              </w:rPr>
            </w:pPr>
            <w:r w:rsidRPr="00FE2A57">
              <w:rPr>
                <w:rFonts w:ascii="Tahoma" w:hAnsi="Tahoma" w:cs="Tahoma"/>
                <w:bCs/>
                <w:iCs/>
                <w:color w:val="000000"/>
                <w:sz w:val="16"/>
                <w:szCs w:val="16"/>
              </w:rPr>
              <w:t>Eine (1) SQL Server 2014 oder 2016 Standard Server</w:t>
            </w:r>
          </w:p>
        </w:tc>
      </w:tr>
      <w:tr w:rsidR="00040D5D" w:rsidRPr="001820F9" w14:paraId="08A842C5" w14:textId="77777777" w:rsidTr="00FE2A57">
        <w:trPr>
          <w:trHeight w:val="52"/>
        </w:trPr>
        <w:tc>
          <w:tcPr>
            <w:tcW w:w="5400" w:type="dxa"/>
            <w:shd w:val="clear" w:color="auto" w:fill="auto"/>
          </w:tcPr>
          <w:p w14:paraId="57BBCFCE" w14:textId="2BC36A34" w:rsidR="00040D5D" w:rsidRPr="00FE2A57" w:rsidRDefault="00040D5D" w:rsidP="004A5BCA">
            <w:pPr>
              <w:rPr>
                <w:rFonts w:ascii="Tahoma" w:hAnsi="Tahoma" w:cs="Tahoma"/>
                <w:bCs/>
                <w:iCs/>
                <w:color w:val="000000"/>
                <w:sz w:val="16"/>
                <w:szCs w:val="16"/>
              </w:rPr>
            </w:pPr>
            <w:r w:rsidRPr="00FE2A57">
              <w:rPr>
                <w:rFonts w:ascii="Tahoma" w:hAnsi="Tahoma" w:cs="Tahoma"/>
                <w:bCs/>
                <w:iCs/>
                <w:color w:val="000000"/>
                <w:sz w:val="16"/>
                <w:szCs w:val="16"/>
              </w:rPr>
              <w:t>Eine (1) SQL Server Workgroup (Server)</w:t>
            </w:r>
          </w:p>
        </w:tc>
        <w:tc>
          <w:tcPr>
            <w:tcW w:w="5400" w:type="dxa"/>
            <w:shd w:val="clear" w:color="auto" w:fill="auto"/>
          </w:tcPr>
          <w:p w14:paraId="7198A96A" w14:textId="279DDF00" w:rsidR="00040D5D" w:rsidRPr="00FE2A57" w:rsidRDefault="00040D5D" w:rsidP="004A5BCA">
            <w:pPr>
              <w:rPr>
                <w:rFonts w:ascii="Tahoma" w:hAnsi="Tahoma" w:cs="Tahoma"/>
                <w:bCs/>
                <w:iCs/>
                <w:color w:val="000000"/>
                <w:sz w:val="16"/>
                <w:szCs w:val="16"/>
              </w:rPr>
            </w:pPr>
            <w:r w:rsidRPr="00FE2A57">
              <w:rPr>
                <w:rFonts w:ascii="Tahoma" w:hAnsi="Tahoma" w:cs="Tahoma"/>
                <w:bCs/>
                <w:iCs/>
                <w:color w:val="000000"/>
                <w:sz w:val="16"/>
                <w:szCs w:val="16"/>
              </w:rPr>
              <w:t>Eine (1) SQL Server 2014 oder 2016 Standard Server</w:t>
            </w:r>
          </w:p>
        </w:tc>
      </w:tr>
    </w:tbl>
    <w:p w14:paraId="3A162B66" w14:textId="77777777" w:rsidR="004A5BCA" w:rsidRPr="00B95451" w:rsidRDefault="004A5BCA" w:rsidP="004A5BCA"/>
    <w:p w14:paraId="447D0AB6" w14:textId="386631A2" w:rsidR="00E41383" w:rsidRPr="00B95451" w:rsidRDefault="00E41383" w:rsidP="00E41383">
      <w:r w:rsidRPr="00FE2A57">
        <w:rPr>
          <w:rFonts w:ascii="Tahoma" w:hAnsi="Tahoma" w:cs="Tahoma"/>
          <w:bCs/>
          <w:iCs/>
          <w:color w:val="000000"/>
        </w:rPr>
        <w:t xml:space="preserve">SQL Server 2008 R2 Enterprise Server </w:t>
      </w:r>
      <w:r w:rsidRPr="00FE2A57">
        <w:rPr>
          <w:rFonts w:ascii="Tahoma" w:hAnsi="Tahoma" w:cs="Tahoma"/>
          <w:color w:val="000000"/>
        </w:rPr>
        <w:t xml:space="preserve">(Vollständige Verwendung) </w:t>
      </w:r>
      <w:r w:rsidRPr="00FE2A57">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2014/2016 Enterprise Server durchzuführen, um die Embedded Maintenance-Verpflichtung des Kunden zu erfüllen. Der Kunde ist nicht berechtigt, neue Lizenzen für SQL Server 2014/2016 Enterprise Server Vollständige Verwendung oder Laufzeitbeschränkte Verwendung als Bestandteil der Vereinheitlichten Lösung zu vertreiben.</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FE2A57">
        <w:rPr>
          <w:rFonts w:ascii="Tahoma" w:hAnsi="Tahoma" w:cs="Tahoma"/>
          <w:bCs/>
          <w:iCs/>
          <w:color w:val="000000"/>
        </w:rPr>
        <w:t>SQL Server 2014 Business Intelligence war die letzte Edition der SQL Server Business Intelligence Edition. Kunden mit Endbenutzern mit aktiver Embedded Maintenance für SQL Server Business Intelligence Edition sind berechtigt, ein Upgrade auf SQL Server 2016 Enterprise</w:t>
      </w:r>
      <w:r>
        <w:t xml:space="preserve"> </w:t>
      </w:r>
      <w:r w:rsidRPr="00FE2A57">
        <w:rPr>
          <w:rFonts w:ascii="Tahoma" w:hAnsi="Tahoma" w:cs="Tahoma"/>
          <w:bCs/>
          <w:iCs/>
          <w:color w:val="000000"/>
        </w:rPr>
        <w:t>durchzuführen, sofern Embedded Maintenance im oder vor Mai 2016 erworben wurde. Die Lizenzen für SQL Server Business Intelligence Edition Vollständige Verwendung und Laufzeitbeschränkte Verwendung werden jeweils auf Server/CAL Vollständige Verwendung oder Laufzeitbeschränkte Verwendung-Lizenzen upgegradet.</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sidRPr="00FE2A57">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14:paraId="6CB379EA" w14:textId="77777777" w:rsidR="0067230F" w:rsidRDefault="0067230F" w:rsidP="00DE0884">
      <w:pPr>
        <w:spacing w:before="120" w:after="120"/>
        <w:rPr>
          <w:rFonts w:ascii="Tahoma" w:hAnsi="Tahoma" w:cs="Tahoma"/>
          <w:b/>
          <w:bCs/>
        </w:rPr>
      </w:pPr>
    </w:p>
    <w:p w14:paraId="1C77A50B" w14:textId="21EBC363"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und System Center 2012 R2 Datacenter sind die letzten Versionen von System Center, die pro Prozessor lizenziert werden. Kunden mit Endbenutzern mit aktiver Embedded Maintenance für System Center Processor-Lizenzen sind berechtigt, die Vereinheitlichte Lösung der Endbenutzer upzugraden, damit sie auf der Grundlage des unten angegebenen Prozessor-Core-Verhältnisses System Center enthält.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FE2A57">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FE2A57" w:rsidRDefault="0065287E" w:rsidP="00FE2A57">
            <w:pPr>
              <w:jc w:val="center"/>
              <w:rPr>
                <w:rFonts w:ascii="Tahoma" w:hAnsi="Tahoma" w:cs="Tahoma"/>
                <w:b/>
                <w:bCs/>
                <w:iCs/>
                <w:color w:val="000000"/>
                <w:sz w:val="18"/>
              </w:rPr>
            </w:pPr>
            <w:r w:rsidRPr="00FE2A57">
              <w:rPr>
                <w:rFonts w:ascii="Tahoma" w:hAnsi="Tahoma" w:cs="Tahoma"/>
                <w:b/>
                <w:bCs/>
                <w:iCs/>
                <w:color w:val="000000"/>
                <w:sz w:val="18"/>
              </w:rPr>
              <w:t>Qualifizierende Lizenz</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FE2A57" w:rsidRDefault="0065287E" w:rsidP="00FE2A57">
            <w:pPr>
              <w:jc w:val="center"/>
              <w:rPr>
                <w:rFonts w:ascii="Tahoma" w:hAnsi="Tahoma" w:cs="Tahoma"/>
                <w:b/>
                <w:bCs/>
                <w:iCs/>
                <w:color w:val="000000"/>
                <w:sz w:val="18"/>
              </w:rPr>
            </w:pPr>
            <w:r w:rsidRPr="00FE2A57">
              <w:rPr>
                <w:rFonts w:ascii="Tahoma" w:hAnsi="Tahoma" w:cs="Tahoma"/>
                <w:b/>
                <w:bCs/>
                <w:iCs/>
                <w:color w:val="000000"/>
                <w:sz w:val="18"/>
              </w:rPr>
              <w:t>Berechtigte Lizenzen</w:t>
            </w:r>
          </w:p>
        </w:tc>
      </w:tr>
      <w:tr w:rsidR="0065287E" w:rsidRPr="004032D9" w14:paraId="4CEA9965" w14:textId="77777777" w:rsidTr="00FE2A57">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FE2A57" w:rsidRDefault="0065287E" w:rsidP="005940EB">
            <w:pPr>
              <w:rPr>
                <w:rFonts w:ascii="Tahoma" w:hAnsi="Tahoma" w:cs="Tahoma"/>
                <w:bCs/>
                <w:iCs/>
                <w:color w:val="000000"/>
                <w:sz w:val="16"/>
              </w:rPr>
            </w:pPr>
            <w:r w:rsidRPr="00FE2A57">
              <w:rPr>
                <w:rFonts w:ascii="Tahoma" w:hAnsi="Tahoma" w:cs="Tahoma"/>
                <w:bCs/>
                <w:iCs/>
                <w:color w:val="000000"/>
                <w:sz w:val="16"/>
              </w:rPr>
              <w:t>Ein (1) System Center Datacenter (2 Prozessoren)</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FE2A57" w:rsidRDefault="0065287E" w:rsidP="00772EF6">
            <w:pPr>
              <w:rPr>
                <w:rFonts w:ascii="Tahoma" w:hAnsi="Tahoma" w:cs="Tahoma"/>
                <w:bCs/>
                <w:iCs/>
                <w:color w:val="000000"/>
                <w:sz w:val="16"/>
              </w:rPr>
            </w:pPr>
            <w:r w:rsidRPr="00FE2A57">
              <w:rPr>
                <w:rFonts w:ascii="Tahoma" w:hAnsi="Tahoma" w:cs="Tahoma"/>
                <w:bCs/>
                <w:iCs/>
                <w:color w:val="000000"/>
                <w:sz w:val="16"/>
              </w:rPr>
              <w:t>Sechzehn (16) System Center 2016 Datacenter (Core)</w:t>
            </w:r>
          </w:p>
        </w:tc>
      </w:tr>
      <w:tr w:rsidR="0065287E" w:rsidRPr="004032D9" w14:paraId="24AA47B7" w14:textId="77777777" w:rsidTr="00FE2A57">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FE2A57" w:rsidRDefault="0065287E" w:rsidP="005940EB">
            <w:pPr>
              <w:rPr>
                <w:rFonts w:ascii="Tahoma" w:hAnsi="Tahoma" w:cs="Tahoma"/>
                <w:bCs/>
                <w:iCs/>
                <w:color w:val="000000"/>
                <w:sz w:val="16"/>
              </w:rPr>
            </w:pPr>
            <w:r w:rsidRPr="00FE2A57">
              <w:rPr>
                <w:rFonts w:ascii="Tahoma" w:hAnsi="Tahoma" w:cs="Tahoma"/>
                <w:bCs/>
                <w:iCs/>
                <w:color w:val="000000"/>
                <w:sz w:val="16"/>
              </w:rPr>
              <w:t>Ein (1) System Center Standard (2 Prozessoren)</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FE2A57" w:rsidRDefault="0065287E" w:rsidP="00772EF6">
            <w:pPr>
              <w:rPr>
                <w:rFonts w:ascii="Tahoma" w:hAnsi="Tahoma" w:cs="Tahoma"/>
                <w:bCs/>
                <w:iCs/>
                <w:color w:val="000000"/>
                <w:sz w:val="16"/>
              </w:rPr>
            </w:pPr>
            <w:r w:rsidRPr="00FE2A57">
              <w:rPr>
                <w:rFonts w:ascii="Tahoma" w:hAnsi="Tahoma" w:cs="Tahoma"/>
                <w:bCs/>
                <w:iCs/>
                <w:color w:val="000000"/>
                <w:sz w:val="16"/>
              </w:rPr>
              <w:t>Sechzehn (16) System Center 2016 Standard (Core)</w:t>
            </w:r>
          </w:p>
        </w:tc>
      </w:tr>
    </w:tbl>
    <w:p w14:paraId="6838197E" w14:textId="712E8874" w:rsidR="00D934DF" w:rsidRPr="005E3965" w:rsidRDefault="0065287E" w:rsidP="00D934DF">
      <w:pPr>
        <w:spacing w:before="120" w:after="120"/>
        <w:rPr>
          <w:spacing w:val="-2"/>
        </w:rPr>
      </w:pPr>
      <w:r w:rsidRPr="00FE2A57">
        <w:rPr>
          <w:rFonts w:ascii="Tahoma" w:hAnsi="Tahoma" w:cs="Tahoma"/>
          <w:bCs/>
          <w:iCs/>
          <w:color w:val="000000"/>
          <w:spacing w:val="-2"/>
        </w:rPr>
        <w:t>Wenn der lizenzierte Server, auf dem der Endbenutzer ein Upgrade durchführt, über Prozessoren mit einer höheren Core-Dichte als 8 verfügt und der Endbenutzer mithilfe entweder des Microsoft Software Inventory Logging (SIL)-Tools oder einer anderen gleichwertigen Software Aufzeichnungen zu der auf dem lizenzierten Server (in Betriebssystemumgebungen auf dem lizenzierten Server ausgeführte Instanzen) ausgeführten Konfiguration von System Server und zu der System Center unterstützenden physischen Hardware erstellt und pflegt, ist der Endbenutzer berechtigt, für die Anzahl von Cores, die der tatsächlichen Anzahl von Cores entspricht, auf denen das Produkt ausgeführt wurde, ein Upgrade auf System Server 2016 durchzuführen:</w:t>
      </w:r>
    </w:p>
    <w:p w14:paraId="0898E77B" w14:textId="5827E259" w:rsidR="00772EF6" w:rsidRPr="00B95451" w:rsidRDefault="00D934DF" w:rsidP="00D934DF">
      <w:pPr>
        <w:spacing w:before="120" w:after="120"/>
        <w:ind w:left="720"/>
      </w:pPr>
      <w:r w:rsidRPr="00FE2A57">
        <w:rPr>
          <w:rFonts w:ascii="Tahoma" w:hAnsi="Tahoma" w:cs="Tahoma"/>
          <w:bCs/>
          <w:iCs/>
          <w:color w:val="000000"/>
        </w:rPr>
        <w:t>(i) zum Zeitpunkt des Upgrades (für Upgrades, die vor dem Ende der aktuellen EM-Laufzeit des Endbenutzers geplant wurden); oder</w:t>
      </w:r>
    </w:p>
    <w:p w14:paraId="26B64F1A" w14:textId="15FCCA07" w:rsidR="00D934DF" w:rsidRPr="00B95451" w:rsidRDefault="0065287E" w:rsidP="00D934DF">
      <w:pPr>
        <w:spacing w:before="120" w:after="120"/>
        <w:ind w:left="720"/>
      </w:pPr>
      <w:r w:rsidRPr="00FE2A57">
        <w:rPr>
          <w:rFonts w:ascii="Tahoma" w:hAnsi="Tahoma" w:cs="Tahoma"/>
          <w:bCs/>
          <w:iCs/>
          <w:color w:val="000000"/>
        </w:rPr>
        <w:t xml:space="preserve">(ii) ab dem letzten Tag der aktuellen EM-Laufzeit des Endbenutzers (für Upgrades, die nach diesem Datum geplant wurden) unter der Voraussetzung, dass die Laufzeit des Endbenutzers verlängert wird. </w:t>
      </w:r>
    </w:p>
    <w:p w14:paraId="338DFCA4" w14:textId="77EA6BFC" w:rsidR="0065287E" w:rsidRPr="00FE2A57" w:rsidRDefault="0065287E" w:rsidP="0065287E">
      <w:pPr>
        <w:spacing w:before="120" w:after="120"/>
        <w:rPr>
          <w:rFonts w:ascii="Tahoma" w:hAnsi="Tahoma" w:cs="Tahoma"/>
          <w:bCs/>
          <w:iCs/>
          <w:color w:val="000000"/>
        </w:rPr>
      </w:pPr>
      <w:r w:rsidRPr="00FE2A57">
        <w:rPr>
          <w:rFonts w:ascii="Tahoma" w:hAnsi="Tahoma" w:cs="Tahoma"/>
          <w:bCs/>
          <w:iCs/>
          <w:color w:val="000000"/>
        </w:rPr>
        <w:t>Wenn keine Aufzeichnungen erstellt und gepflegt werden, erfolgen die Upgrades des Endbenutzers auf System Center 2016 auf Basis der Anzahl der in der Tabelle oben angegebenen Cores. Für die Nutzung auf lizenzierten Servern mit einer höheren Core-Dichte muss der Endbenutzer zusätzliche Core-Lizenzen für System Center erwerben.</w:t>
      </w:r>
    </w:p>
    <w:p w14:paraId="773D98EE" w14:textId="0C76E6BB" w:rsidR="00885F3A" w:rsidRPr="00FE2A57" w:rsidRDefault="00885F3A" w:rsidP="0065287E">
      <w:pPr>
        <w:spacing w:before="120" w:after="120"/>
        <w:rPr>
          <w:rFonts w:ascii="Tahoma" w:hAnsi="Tahoma" w:cs="Tahoma"/>
          <w:bCs/>
          <w:iCs/>
          <w:color w:val="000000"/>
        </w:rPr>
      </w:pPr>
    </w:p>
    <w:p w14:paraId="66D5C819" w14:textId="77777777" w:rsidR="00885F3A" w:rsidRPr="00CD4FF9" w:rsidRDefault="00885F3A" w:rsidP="00885F3A">
      <w:pPr>
        <w:spacing w:before="120" w:after="120"/>
        <w:rPr>
          <w:rFonts w:ascii="Tahoma" w:hAnsi="Tahoma" w:cs="Tahoma"/>
          <w:b/>
          <w:bCs/>
          <w:lang w:val="en-US"/>
        </w:rPr>
      </w:pPr>
      <w:r w:rsidRPr="00CD4FF9">
        <w:rPr>
          <w:rFonts w:ascii="Tahoma" w:hAnsi="Tahoma" w:cs="Tahoma"/>
          <w:b/>
          <w:lang w:val="en-US"/>
        </w:rPr>
        <w:t>System Center 2016 Data Protection Manager, System Center 2016 Operations Manager, System Center 2016 Orchestrator, System Center 2016 Service Manager</w:t>
      </w:r>
    </w:p>
    <w:p w14:paraId="326A4BA3" w14:textId="77777777" w:rsidR="00885F3A" w:rsidRPr="00CD4FF9" w:rsidRDefault="00885F3A" w:rsidP="00885F3A">
      <w:pPr>
        <w:spacing w:before="120" w:after="120"/>
        <w:rPr>
          <w:rFonts w:ascii="Tahoma" w:hAnsi="Tahoma" w:cs="Tahoma"/>
        </w:rPr>
      </w:pPr>
      <w:r w:rsidRPr="00CD4FF9">
        <w:rPr>
          <w:rFonts w:ascii="Tahoma" w:hAnsi="Tahoma" w:cs="Tahoma"/>
        </w:rPr>
        <w:t xml:space="preserve">System Center 2016 Client Management Suite war die letzte Version von Client Management Suite. Jedes der vier Teilprodukte der System Center Client Management Suite ist nun als eigenständiges Produkt lizenziert. Kunden mit aktiver Embedded Maintenance für System Center 2016 Client Management Suite sind berechtigt, System Center 2016 Data Protection Manager, System Center 2016 Operations Manager, System Center 2016 Orchestrator und System Center 2016 Service Manager anstelle der lizenzierten Kopien von System Center 2016 Client Management Suite zu aktualisieren und zu verteilen, die in eine aktualisierte Einheitliche Lösung, wie unten beschrieben, integriert sind.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F3A" w:rsidRPr="00CD4FF9" w14:paraId="3F1DAD35" w14:textId="77777777" w:rsidTr="00FE2A57">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32E47CEA" w14:textId="77777777" w:rsidR="00885F3A" w:rsidRPr="00FE2A57" w:rsidRDefault="00885F3A" w:rsidP="00FE2A57">
            <w:pPr>
              <w:jc w:val="center"/>
              <w:rPr>
                <w:rFonts w:ascii="Tahoma" w:hAnsi="Tahoma" w:cs="Tahoma"/>
                <w:b/>
                <w:bCs/>
                <w:iCs/>
                <w:color w:val="000000"/>
                <w:sz w:val="18"/>
              </w:rPr>
            </w:pPr>
            <w:r w:rsidRPr="00FE2A57">
              <w:rPr>
                <w:rFonts w:ascii="Tahoma" w:hAnsi="Tahoma" w:cs="Tahoma"/>
                <w:b/>
                <w:bCs/>
                <w:iCs/>
                <w:color w:val="000000"/>
                <w:sz w:val="18"/>
              </w:rPr>
              <w:t>Qualifizierende Lizenz</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0298E88A" w14:textId="77777777" w:rsidR="00885F3A" w:rsidRPr="00FE2A57" w:rsidRDefault="00885F3A" w:rsidP="00FE2A57">
            <w:pPr>
              <w:jc w:val="center"/>
              <w:rPr>
                <w:rFonts w:ascii="Tahoma" w:hAnsi="Tahoma" w:cs="Tahoma"/>
                <w:b/>
                <w:bCs/>
                <w:iCs/>
                <w:color w:val="000000"/>
                <w:sz w:val="18"/>
              </w:rPr>
            </w:pPr>
            <w:r w:rsidRPr="00FE2A57">
              <w:rPr>
                <w:rFonts w:ascii="Tahoma" w:hAnsi="Tahoma" w:cs="Tahoma"/>
                <w:b/>
                <w:bCs/>
                <w:iCs/>
                <w:color w:val="000000"/>
                <w:sz w:val="18"/>
              </w:rPr>
              <w:t>Berechtigte Lizenzen</w:t>
            </w:r>
          </w:p>
        </w:tc>
      </w:tr>
      <w:tr w:rsidR="00885F3A" w:rsidRPr="00885F3A" w14:paraId="7B98EDAC" w14:textId="77777777" w:rsidTr="00FE2A57">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708A9123" w14:textId="77777777" w:rsidR="00885F3A" w:rsidRPr="00FE2A57" w:rsidRDefault="00885F3A" w:rsidP="006D7090">
            <w:pPr>
              <w:rPr>
                <w:rFonts w:ascii="Tahoma" w:hAnsi="Tahoma" w:cs="Tahoma"/>
                <w:bCs/>
                <w:iCs/>
                <w:color w:val="000000"/>
                <w:sz w:val="16"/>
                <w:lang w:val="fr-FR"/>
              </w:rPr>
            </w:pPr>
            <w:r w:rsidRPr="00FE2A57">
              <w:rPr>
                <w:rFonts w:ascii="Tahoma" w:hAnsi="Tahoma" w:cs="Tahoma"/>
                <w:bCs/>
                <w:iCs/>
                <w:color w:val="000000"/>
                <w:sz w:val="16"/>
                <w:lang w:val="fr-FR"/>
              </w:rPr>
              <w:t>Eine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0EEED61E" w14:textId="77777777" w:rsidR="00885F3A" w:rsidRPr="00FE2A57" w:rsidRDefault="00885F3A" w:rsidP="006D7090">
            <w:pPr>
              <w:rPr>
                <w:rFonts w:ascii="Tahoma" w:hAnsi="Tahoma" w:cs="Tahoma"/>
                <w:bCs/>
                <w:iCs/>
                <w:color w:val="000000"/>
                <w:sz w:val="16"/>
              </w:rPr>
            </w:pPr>
            <w:r w:rsidRPr="00FE2A57">
              <w:rPr>
                <w:rFonts w:ascii="Tahoma" w:hAnsi="Tahoma" w:cs="Tahoma"/>
                <w:bCs/>
                <w:iCs/>
                <w:color w:val="000000"/>
                <w:sz w:val="16"/>
              </w:rPr>
              <w:t>Ein (1) System Center 2016 Data Protection Manager</w:t>
            </w:r>
          </w:p>
        </w:tc>
      </w:tr>
      <w:tr w:rsidR="00885F3A" w:rsidRPr="00885F3A" w14:paraId="645F65EA" w14:textId="77777777" w:rsidTr="00FE2A57">
        <w:tc>
          <w:tcPr>
            <w:tcW w:w="5400" w:type="dxa"/>
            <w:vMerge/>
            <w:tcBorders>
              <w:left w:val="single" w:sz="4" w:space="0" w:color="F79646"/>
              <w:right w:val="single" w:sz="4" w:space="0" w:color="F79646"/>
            </w:tcBorders>
            <w:shd w:val="clear" w:color="auto" w:fill="auto"/>
            <w:hideMark/>
          </w:tcPr>
          <w:p w14:paraId="34E2E934" w14:textId="77777777" w:rsidR="00885F3A" w:rsidRPr="00FE2A57" w:rsidRDefault="00885F3A"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00194457" w14:textId="77777777" w:rsidR="00885F3A" w:rsidRPr="00FE2A57" w:rsidRDefault="00885F3A" w:rsidP="006D7090">
            <w:pPr>
              <w:rPr>
                <w:rFonts w:ascii="Tahoma" w:hAnsi="Tahoma" w:cs="Tahoma"/>
                <w:bCs/>
                <w:iCs/>
                <w:color w:val="000000"/>
                <w:sz w:val="16"/>
              </w:rPr>
            </w:pPr>
            <w:r w:rsidRPr="00FE2A57">
              <w:rPr>
                <w:rFonts w:ascii="Tahoma" w:hAnsi="Tahoma" w:cs="Tahoma"/>
                <w:bCs/>
                <w:iCs/>
                <w:color w:val="000000"/>
                <w:sz w:val="16"/>
              </w:rPr>
              <w:t>Ein (1) System Center 2016 Operations Manager</w:t>
            </w:r>
          </w:p>
        </w:tc>
      </w:tr>
      <w:tr w:rsidR="00885F3A" w:rsidRPr="00885F3A" w14:paraId="23525343" w14:textId="77777777" w:rsidTr="00FE2A57">
        <w:tc>
          <w:tcPr>
            <w:tcW w:w="5400" w:type="dxa"/>
            <w:vMerge/>
            <w:tcBorders>
              <w:left w:val="single" w:sz="4" w:space="0" w:color="F79646"/>
              <w:right w:val="single" w:sz="4" w:space="0" w:color="F79646"/>
            </w:tcBorders>
            <w:shd w:val="clear" w:color="auto" w:fill="auto"/>
          </w:tcPr>
          <w:p w14:paraId="3AD5B793" w14:textId="77777777" w:rsidR="00885F3A" w:rsidRPr="00FE2A57" w:rsidRDefault="00885F3A"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3F0434B" w14:textId="77777777" w:rsidR="00885F3A" w:rsidRPr="00FE2A57" w:rsidRDefault="00885F3A" w:rsidP="006D7090">
            <w:pPr>
              <w:rPr>
                <w:rFonts w:ascii="Tahoma" w:hAnsi="Tahoma" w:cs="Tahoma"/>
                <w:bCs/>
                <w:iCs/>
                <w:color w:val="000000"/>
                <w:sz w:val="16"/>
              </w:rPr>
            </w:pPr>
            <w:r w:rsidRPr="00FE2A57">
              <w:rPr>
                <w:rFonts w:ascii="Tahoma" w:hAnsi="Tahoma" w:cs="Tahoma"/>
                <w:bCs/>
                <w:iCs/>
                <w:color w:val="000000"/>
                <w:sz w:val="16"/>
              </w:rPr>
              <w:t>Ein (1) System Center 2016 Orchestrator</w:t>
            </w:r>
          </w:p>
        </w:tc>
      </w:tr>
      <w:tr w:rsidR="00885F3A" w:rsidRPr="00885F3A" w14:paraId="14346971" w14:textId="77777777" w:rsidTr="00FE2A57">
        <w:tc>
          <w:tcPr>
            <w:tcW w:w="5400" w:type="dxa"/>
            <w:vMerge/>
            <w:tcBorders>
              <w:left w:val="single" w:sz="4" w:space="0" w:color="F79646"/>
              <w:bottom w:val="single" w:sz="4" w:space="0" w:color="F79646"/>
              <w:right w:val="single" w:sz="4" w:space="0" w:color="F79646"/>
            </w:tcBorders>
            <w:shd w:val="clear" w:color="auto" w:fill="auto"/>
          </w:tcPr>
          <w:p w14:paraId="285101F7" w14:textId="77777777" w:rsidR="00885F3A" w:rsidRPr="00FE2A57" w:rsidRDefault="00885F3A"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C5254A" w14:textId="77777777" w:rsidR="00885F3A" w:rsidRPr="00FE2A57" w:rsidRDefault="00885F3A" w:rsidP="006D7090">
            <w:pPr>
              <w:rPr>
                <w:rFonts w:ascii="Tahoma" w:hAnsi="Tahoma" w:cs="Tahoma"/>
                <w:bCs/>
                <w:iCs/>
                <w:color w:val="000000"/>
                <w:sz w:val="16"/>
              </w:rPr>
            </w:pPr>
            <w:r w:rsidRPr="00FE2A57">
              <w:rPr>
                <w:rFonts w:ascii="Tahoma" w:hAnsi="Tahoma" w:cs="Tahoma"/>
                <w:bCs/>
                <w:iCs/>
                <w:color w:val="000000"/>
                <w:sz w:val="16"/>
              </w:rPr>
              <w:t>Ein (1) System Center 2016 Service Manager</w:t>
            </w:r>
          </w:p>
        </w:tc>
      </w:tr>
    </w:tbl>
    <w:p w14:paraId="2859E65C" w14:textId="77777777" w:rsidR="00EB0883" w:rsidRPr="00B95451" w:rsidRDefault="00EB0883" w:rsidP="005F58E3">
      <w:pPr>
        <w:keepNext/>
        <w:spacing w:before="120" w:after="120"/>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Visual Studio 2015 ist die neueste Version der Visual Studio-Produkte. Kunden mit aktiver </w:t>
      </w:r>
      <w:r>
        <w:rPr>
          <w:rFonts w:ascii="Tahoma" w:hAnsi="Tahoma" w:cs="Tahoma"/>
        </w:rPr>
        <w:t xml:space="preserve">Embedded Maintenance </w:t>
      </w:r>
      <w:r>
        <w:rPr>
          <w:rFonts w:ascii="Tahoma" w:hAnsi="Tahoma" w:cs="Tahoma"/>
          <w:color w:val="000000"/>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FE2A5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885F3A" w:rsidRDefault="00775D5C" w:rsidP="00775D5C">
            <w:pPr>
              <w:jc w:val="center"/>
              <w:rPr>
                <w:rFonts w:ascii="Tahoma" w:hAnsi="Tahoma" w:cs="Tahoma"/>
                <w:b/>
                <w:bCs/>
                <w:iCs/>
                <w:sz w:val="18"/>
              </w:rPr>
            </w:pPr>
            <w:r w:rsidRPr="00885F3A">
              <w:rPr>
                <w:rFonts w:ascii="Tahoma" w:hAnsi="Tahoma" w:cs="Tahoma"/>
                <w:b/>
                <w:bCs/>
                <w:iCs/>
                <w:sz w:val="18"/>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885F3A" w:rsidRDefault="00775D5C" w:rsidP="00775D5C">
            <w:pPr>
              <w:jc w:val="center"/>
              <w:rPr>
                <w:rFonts w:ascii="Tahoma" w:hAnsi="Tahoma" w:cs="Tahoma"/>
                <w:sz w:val="18"/>
              </w:rPr>
            </w:pPr>
            <w:r w:rsidRPr="00885F3A">
              <w:rPr>
                <w:rFonts w:ascii="Tahoma" w:hAnsi="Tahoma" w:cs="Tahoma"/>
                <w:b/>
                <w:bCs/>
                <w:iCs/>
                <w:sz w:val="18"/>
              </w:rPr>
              <w:t>Folgeversion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ist die neueste Version von Visual Studio Team Foundation Server. Kunden mit aktiver </w:t>
      </w:r>
      <w:r>
        <w:rPr>
          <w:rFonts w:ascii="Tahoma" w:hAnsi="Tahoma" w:cs="Tahoma"/>
        </w:rPr>
        <w:t xml:space="preserve">Embedded Maintenance </w:t>
      </w:r>
      <w:r>
        <w:rPr>
          <w:rFonts w:ascii="Tahoma" w:hAnsi="Tahoma" w:cs="Tahoma"/>
          <w:color w:val="000000"/>
        </w:rPr>
        <w:t>für Visual Studio Team Foundation Server 2015 sind berechtigt, ein Upgrade auf Visual Studio Team Foundation Server 2017 durchzuführen und diese Software anstelle der lizenzierten Kopien von Visual Studio Team Foundation Server 2015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FE2A5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885F3A" w:rsidRDefault="00FB52EE" w:rsidP="003A569B">
            <w:pPr>
              <w:jc w:val="center"/>
              <w:rPr>
                <w:rFonts w:ascii="Tahoma" w:hAnsi="Tahoma" w:cs="Tahoma"/>
                <w:b/>
                <w:bCs/>
                <w:iCs/>
                <w:sz w:val="18"/>
              </w:rPr>
            </w:pPr>
            <w:r w:rsidRPr="00885F3A">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885F3A" w:rsidRDefault="00FB52EE" w:rsidP="00D8171B">
            <w:pPr>
              <w:jc w:val="center"/>
              <w:rPr>
                <w:rFonts w:ascii="Tahoma" w:hAnsi="Tahoma" w:cs="Tahoma"/>
                <w:sz w:val="18"/>
              </w:rPr>
            </w:pPr>
            <w:r w:rsidRPr="00885F3A">
              <w:rPr>
                <w:rFonts w:ascii="Tahoma" w:hAnsi="Tahoma" w:cs="Tahoma"/>
                <w:b/>
                <w:bCs/>
                <w:iCs/>
                <w:sz w:val="18"/>
              </w:rPr>
              <w:t>Folgeversion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Informationen zum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Mit „s“ gekennzeichnete Artikel: Der Product Key für das Setup ist auf dem Label enthalten, das im Lieferumfang der Fulfillment-Medien enthalten ist.</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Mit „r“ gekennzeichnete Artikel: Wenden Sie sich bitte an </w:t>
      </w:r>
      <w:hyperlink r:id="rId14" w:history="1">
        <w:r>
          <w:rPr>
            <w:rStyle w:val="Hyperlink"/>
            <w:rFonts w:ascii="Tahoma" w:hAnsi="Tahoma" w:cs="Tahoma"/>
          </w:rPr>
          <w:t>isvroy@microsoft.com</w:t>
        </w:r>
      </w:hyperlink>
      <w:r>
        <w:rPr>
          <w:rFonts w:ascii="Tahoma" w:hAnsi="Tahoma" w:cs="Tahoma"/>
        </w:rPr>
        <w:t>, um RDS CAL-Keys zu erhalten.</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Zusätzliche Programmbestimmungen</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Vertraulichkeit von Keys</w:t>
      </w:r>
      <w:r w:rsidRPr="00F17F2D">
        <w:rPr>
          <w:rFonts w:ascii="Tahoma" w:hAnsi="Tahoma" w:cs="Tahoma"/>
          <w:b/>
        </w:rPr>
        <w:t xml:space="preserve">. </w:t>
      </w:r>
      <w:r>
        <w:rPr>
          <w:rFonts w:ascii="Tahoma" w:hAnsi="Tahoma" w:cs="Tahoma"/>
        </w:rPr>
        <w:t xml:space="preserve">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793E3A" w:rsidRDefault="00CC3B64" w:rsidP="00F21859">
      <w:pPr>
        <w:pStyle w:val="ListParagraph"/>
        <w:numPr>
          <w:ilvl w:val="0"/>
          <w:numId w:val="37"/>
        </w:numPr>
        <w:spacing w:before="120" w:after="120"/>
        <w:rPr>
          <w:spacing w:val="-2"/>
        </w:rPr>
      </w:pPr>
      <w:r w:rsidRPr="00793E3A">
        <w:rPr>
          <w:rFonts w:ascii="Tahoma" w:hAnsi="Tahoma" w:cs="Tahoma"/>
          <w:b/>
          <w:spacing w:val="-2"/>
        </w:rPr>
        <w:t>Lizenzanforderungen.</w:t>
      </w:r>
      <w:r w:rsidRPr="00793E3A">
        <w:rPr>
          <w:rFonts w:ascii="Tahoma" w:hAnsi="Tahoma" w:cs="Tahoma"/>
          <w:spacing w:val="-2"/>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zunächst einen Forschung &amp; Lehre-Vertrag und einen Forschung &amp; Lehre-Beitritt unterzeichnen,</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F00B671" w:rsidR="00E43388" w:rsidRPr="00B95451" w:rsidRDefault="00CC3B64" w:rsidP="00F21859">
      <w:pPr>
        <w:spacing w:before="120" w:after="120"/>
        <w:ind w:firstLine="360"/>
      </w:pPr>
      <w:r>
        <w:rPr>
          <w:rFonts w:ascii="Tahoma" w:hAnsi="Tahoma" w:cs="Tahoma"/>
        </w:rPr>
        <w:t>Die Kriterien für qualifizierte Endbenutzer für Forschung und Lehre sind in dem Forschung &amp; Lehre-Beitritt spezifiziert.</w:t>
      </w:r>
    </w:p>
    <w:p w14:paraId="22BB8DAD" w14:textId="2E264808" w:rsidR="00554191" w:rsidRPr="00B95451" w:rsidRDefault="00554191" w:rsidP="00EE3044">
      <w:pPr>
        <w:pStyle w:val="ListParagraph"/>
        <w:numPr>
          <w:ilvl w:val="0"/>
          <w:numId w:val="37"/>
        </w:numPr>
        <w:spacing w:before="120"/>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Downgraderechte. </w:t>
      </w:r>
      <w:r>
        <w:rPr>
          <w:rFonts w:ascii="Tahoma" w:hAnsi="Tahoma" w:cs="Tahoma"/>
          <w:color w:val="000000"/>
        </w:rPr>
        <w:t xml:space="preserve">Unbeschadet anderer Bestimmungen des Vertrags oder der Microsoft-Lizenzbestimmungen können Sie die aktuelle Version eines Produkts melden und eine vorherige, </w:t>
      </w:r>
      <w:r>
        <w:rPr>
          <w:rFonts w:ascii="Tahoma" w:hAnsi="Tahoma" w:cs="Tahoma"/>
        </w:rPr>
        <w:t xml:space="preserve">im Rahmen des </w:t>
      </w:r>
      <w:r>
        <w:rPr>
          <w:rFonts w:ascii="Tahoma" w:hAnsi="Tahoma" w:cs="Tahoma"/>
          <w:color w:val="000000"/>
        </w:rPr>
        <w:t xml:space="preserve">Enddatums für Erweiterten Support von Microsoft, wie in den Richtlinien für den Support Lifecycle </w:t>
      </w:r>
      <w:hyperlink r:id="rId16" w:history="1">
        <w:r>
          <w:rPr>
            <w:rStyle w:val="Hyperlink"/>
            <w:rFonts w:ascii="Tahoma" w:hAnsi="Tahoma" w:cs="Tahoma"/>
          </w:rPr>
          <w:t>https://support.microsoft.com/gp/lifeselect</w:t>
        </w:r>
      </w:hyperlink>
      <w:r>
        <w:rPr>
          <w:rFonts w:ascii="Tahoma" w:hAnsi="Tahoma" w:cs="Tahoma"/>
        </w:rPr>
        <w:t xml:space="preserve"> oder einer von Microsoft zu benennenden Folgeseite angegeben, noch unterstützte Version des Produkts vertreiben.</w:t>
      </w:r>
      <w:r>
        <w:rPr>
          <w:rFonts w:ascii="Tahoma" w:hAnsi="Tahoma" w:cs="Tahoma"/>
          <w:color w:val="000000"/>
        </w:rPr>
        <w:t xml:space="preserve"> Durch die Verwendung einer früheren Version unter diesen Downgraderechten wird der Support Lifecycle der früheren Version nicht verlängert</w:t>
      </w:r>
      <w:r>
        <w:rPr>
          <w:rFonts w:ascii="Tahoma" w:hAnsi="Tahoma" w:cs="Tahoma"/>
        </w:rPr>
        <w:t xml:space="preserve">. </w:t>
      </w:r>
      <w:r>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r w:rsidR="0067230F" w:rsidRPr="00F21859" w14:paraId="068520E5" w14:textId="77777777" w:rsidTr="0067230F">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1BACE31" w14:textId="77777777" w:rsidR="0067230F" w:rsidRPr="0067230F" w:rsidRDefault="0067230F" w:rsidP="004D553D">
            <w:pPr>
              <w:rPr>
                <w:rFonts w:ascii="Tahoma" w:hAnsi="Tahoma" w:cs="Tahoma"/>
                <w:bCs/>
                <w:iCs/>
                <w:sz w:val="18"/>
                <w:szCs w:val="19"/>
              </w:rPr>
            </w:pPr>
            <w:r>
              <w:rPr>
                <w:rFonts w:ascii="Tahoma" w:hAnsi="Tahoma" w:cs="Tahoma"/>
                <w:bCs/>
                <w:iCs/>
                <w:sz w:val="18"/>
                <w:szCs w:val="19"/>
              </w:rPr>
              <w:t>Microsoft Dynamics CRM Server 2016 (alle Versionen)</w:t>
            </w:r>
          </w:p>
        </w:tc>
      </w:tr>
    </w:tbl>
    <w:p w14:paraId="4A488797" w14:textId="77777777" w:rsidR="00D833B1" w:rsidRPr="00B95451" w:rsidRDefault="00D833B1" w:rsidP="00E35DDE">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D5484" w14:textId="77777777" w:rsidR="00590421" w:rsidRDefault="00590421">
      <w:r>
        <w:separator/>
      </w:r>
    </w:p>
    <w:p w14:paraId="7B1004D2" w14:textId="77777777" w:rsidR="00590421" w:rsidRDefault="00590421"/>
    <w:p w14:paraId="3095E753" w14:textId="77777777" w:rsidR="00590421" w:rsidRDefault="00590421"/>
  </w:endnote>
  <w:endnote w:type="continuationSeparator" w:id="0">
    <w:p w14:paraId="5A317716" w14:textId="77777777" w:rsidR="00590421" w:rsidRDefault="00590421">
      <w:r>
        <w:continuationSeparator/>
      </w:r>
    </w:p>
    <w:p w14:paraId="36B27FDB" w14:textId="77777777" w:rsidR="00590421" w:rsidRDefault="00590421"/>
    <w:p w14:paraId="78DFBE82" w14:textId="77777777" w:rsidR="00590421" w:rsidRDefault="00590421"/>
  </w:endnote>
  <w:endnote w:type="continuationNotice" w:id="1">
    <w:p w14:paraId="22B9384B" w14:textId="77777777" w:rsidR="00590421" w:rsidRDefault="00590421"/>
    <w:p w14:paraId="36B14859" w14:textId="77777777" w:rsidR="00590421" w:rsidRDefault="00590421"/>
    <w:p w14:paraId="4A315386" w14:textId="77777777" w:rsidR="00590421" w:rsidRDefault="00590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1ECB7" w14:textId="302AE345" w:rsidR="00885F3A" w:rsidRPr="004A7492" w:rsidRDefault="00885F3A" w:rsidP="00885F3A">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67230F">
      <w:rPr>
        <w:rFonts w:ascii="Tahoma" w:hAnsi="Tahoma" w:cs="Tahoma"/>
        <w:i/>
        <w:snapToGrid w:val="0"/>
        <w:sz w:val="16"/>
        <w:szCs w:val="16"/>
      </w:rPr>
      <w:t>Februar</w:t>
    </w:r>
    <w:r w:rsidR="0067230F" w:rsidRPr="00CD4FF9">
      <w:rPr>
        <w:rFonts w:ascii="Tahoma" w:hAnsi="Tahoma" w:cs="Tahoma"/>
        <w:i/>
        <w:snapToGrid w:val="0"/>
        <w:sz w:val="16"/>
        <w:szCs w:val="16"/>
      </w:rPr>
      <w:t xml:space="preserve"> </w:t>
    </w:r>
    <w:r w:rsidRPr="00CD4FF9">
      <w:rPr>
        <w:rFonts w:ascii="Tahoma" w:hAnsi="Tahoma" w:cs="Tahoma"/>
        <w:i/>
        <w:snapToGrid w:val="0"/>
        <w:sz w:val="16"/>
        <w:szCs w:val="16"/>
      </w:rPr>
      <w:t>2017</w:t>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Seite</w:t>
    </w:r>
    <w:r w:rsidRPr="004A7492">
      <w:rPr>
        <w:rFonts w:ascii="Tahoma" w:hAnsi="Tahoma" w:cs="Tahoma"/>
        <w:i/>
        <w:sz w:val="16"/>
        <w:szCs w:val="16"/>
      </w:rPr>
      <w:t xml:space="preserv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FE2A57">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von</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FE2A57">
      <w:rPr>
        <w:rStyle w:val="PageNumber"/>
        <w:rFonts w:ascii="Tahoma" w:hAnsi="Tahoma" w:cs="Tahoma"/>
        <w:i/>
        <w:noProof/>
        <w:sz w:val="16"/>
        <w:szCs w:val="16"/>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8120B" w14:textId="78CFA268" w:rsidR="00C161DE" w:rsidRPr="004A7492" w:rsidRDefault="00885F3A" w:rsidP="003A63A2">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 xml:space="preserve">Gültig ab 01. </w:t>
    </w:r>
    <w:r w:rsidR="0067230F">
      <w:rPr>
        <w:rFonts w:ascii="Tahoma" w:hAnsi="Tahoma" w:cs="Tahoma"/>
        <w:i/>
        <w:snapToGrid w:val="0"/>
        <w:sz w:val="16"/>
        <w:szCs w:val="16"/>
      </w:rPr>
      <w:t>Februar</w:t>
    </w:r>
    <w:r w:rsidRPr="00CD4FF9">
      <w:rPr>
        <w:rFonts w:ascii="Tahoma" w:hAnsi="Tahoma" w:cs="Tahoma"/>
        <w:i/>
        <w:snapToGrid w:val="0"/>
        <w:sz w:val="16"/>
        <w:szCs w:val="16"/>
      </w:rPr>
      <w:t xml:space="preserve"> 2017</w:t>
    </w:r>
    <w:r w:rsidR="00C161DE" w:rsidRPr="004A7492">
      <w:rPr>
        <w:rFonts w:ascii="Tahoma" w:hAnsi="Tahoma" w:cs="Tahoma"/>
        <w:i/>
        <w:sz w:val="16"/>
        <w:szCs w:val="16"/>
      </w:rPr>
      <w:tab/>
    </w:r>
    <w:r w:rsidR="00C161DE" w:rsidRPr="004A7492">
      <w:rPr>
        <w:rFonts w:ascii="Tahoma" w:hAnsi="Tahoma" w:cs="Tahoma"/>
        <w:i/>
        <w:sz w:val="16"/>
        <w:szCs w:val="16"/>
      </w:rPr>
      <w:tab/>
    </w:r>
    <w:r w:rsidR="003A63A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Pr>
        <w:rFonts w:ascii="Tahoma" w:hAnsi="Tahoma" w:cs="Tahoma"/>
        <w:i/>
        <w:sz w:val="16"/>
        <w:szCs w:val="16"/>
      </w:rPr>
      <w:t>Seite</w:t>
    </w:r>
    <w:r w:rsidR="00C161DE" w:rsidRPr="004A7492">
      <w:rPr>
        <w:rFonts w:ascii="Tahoma" w:hAnsi="Tahoma" w:cs="Tahoma"/>
        <w:i/>
        <w:sz w:val="16"/>
        <w:szCs w:val="16"/>
      </w:rPr>
      <w:t xml:space="preserve"> </w:t>
    </w:r>
    <w:r w:rsidR="00C161DE" w:rsidRPr="004A7492">
      <w:rPr>
        <w:rFonts w:ascii="Tahoma" w:hAnsi="Tahoma" w:cs="Tahoma"/>
        <w:i/>
        <w:sz w:val="16"/>
        <w:szCs w:val="16"/>
      </w:rPr>
      <w:fldChar w:fldCharType="begin"/>
    </w:r>
    <w:r w:rsidR="00C161DE" w:rsidRPr="004A7492">
      <w:rPr>
        <w:rFonts w:ascii="Tahoma" w:hAnsi="Tahoma" w:cs="Tahoma"/>
        <w:i/>
        <w:sz w:val="16"/>
        <w:szCs w:val="16"/>
      </w:rPr>
      <w:instrText xml:space="preserve"> PAGE </w:instrText>
    </w:r>
    <w:r w:rsidR="00C161DE" w:rsidRPr="004A7492">
      <w:rPr>
        <w:rFonts w:ascii="Tahoma" w:hAnsi="Tahoma" w:cs="Tahoma"/>
        <w:i/>
        <w:sz w:val="16"/>
        <w:szCs w:val="16"/>
      </w:rPr>
      <w:fldChar w:fldCharType="separate"/>
    </w:r>
    <w:r w:rsidR="00FE2A57">
      <w:rPr>
        <w:rFonts w:ascii="Tahoma" w:hAnsi="Tahoma" w:cs="Tahoma"/>
        <w:i/>
        <w:noProof/>
        <w:sz w:val="16"/>
        <w:szCs w:val="16"/>
      </w:rPr>
      <w:t>1</w:t>
    </w:r>
    <w:r w:rsidR="00C161DE" w:rsidRPr="004A7492">
      <w:rPr>
        <w:rFonts w:ascii="Tahoma" w:hAnsi="Tahoma" w:cs="Tahoma"/>
        <w:i/>
        <w:sz w:val="16"/>
        <w:szCs w:val="16"/>
      </w:rPr>
      <w:fldChar w:fldCharType="end"/>
    </w:r>
    <w:r w:rsidR="00C161DE" w:rsidRPr="004A7492">
      <w:rPr>
        <w:rFonts w:ascii="Tahoma" w:hAnsi="Tahoma" w:cs="Tahoma"/>
        <w:i/>
        <w:sz w:val="16"/>
        <w:szCs w:val="16"/>
      </w:rPr>
      <w:t xml:space="preserve"> </w:t>
    </w:r>
    <w:r>
      <w:rPr>
        <w:rFonts w:ascii="Tahoma" w:hAnsi="Tahoma" w:cs="Tahoma"/>
        <w:i/>
        <w:sz w:val="16"/>
        <w:szCs w:val="16"/>
      </w:rPr>
      <w:t>von</w:t>
    </w:r>
    <w:r w:rsidR="00C161DE" w:rsidRPr="004A7492">
      <w:rPr>
        <w:rFonts w:ascii="Tahoma" w:hAnsi="Tahoma" w:cs="Tahoma"/>
        <w:i/>
        <w:sz w:val="16"/>
        <w:szCs w:val="16"/>
      </w:rPr>
      <w:t xml:space="preserve"> </w:t>
    </w:r>
    <w:r w:rsidR="00C161DE" w:rsidRPr="004A7492">
      <w:rPr>
        <w:rStyle w:val="PageNumber"/>
        <w:rFonts w:ascii="Tahoma" w:hAnsi="Tahoma" w:cs="Tahoma"/>
        <w:i/>
        <w:sz w:val="16"/>
        <w:szCs w:val="16"/>
      </w:rPr>
      <w:fldChar w:fldCharType="begin"/>
    </w:r>
    <w:r w:rsidR="00C161DE" w:rsidRPr="004A7492">
      <w:rPr>
        <w:rStyle w:val="PageNumber"/>
        <w:rFonts w:ascii="Tahoma" w:hAnsi="Tahoma" w:cs="Tahoma"/>
        <w:i/>
        <w:sz w:val="16"/>
        <w:szCs w:val="16"/>
      </w:rPr>
      <w:instrText xml:space="preserve"> NUMPAGES </w:instrText>
    </w:r>
    <w:r w:rsidR="00C161DE" w:rsidRPr="004A7492">
      <w:rPr>
        <w:rStyle w:val="PageNumber"/>
        <w:rFonts w:ascii="Tahoma" w:hAnsi="Tahoma" w:cs="Tahoma"/>
        <w:i/>
        <w:sz w:val="16"/>
        <w:szCs w:val="16"/>
      </w:rPr>
      <w:fldChar w:fldCharType="separate"/>
    </w:r>
    <w:r w:rsidR="00FE2A57">
      <w:rPr>
        <w:rStyle w:val="PageNumber"/>
        <w:rFonts w:ascii="Tahoma" w:hAnsi="Tahoma" w:cs="Tahoma"/>
        <w:i/>
        <w:noProof/>
        <w:sz w:val="16"/>
        <w:szCs w:val="16"/>
      </w:rPr>
      <w:t>1</w:t>
    </w:r>
    <w:r w:rsidR="00C161DE" w:rsidRPr="004A7492">
      <w:rPr>
        <w:rStyle w:val="PageNumber"/>
        <w:rFonts w:ascii="Tahoma" w:hAnsi="Tahoma" w:cs="Tahoma"/>
        <w:i/>
        <w:sz w:val="16"/>
        <w:szCs w:val="16"/>
      </w:rPr>
      <w:fldChar w:fldCharType="end"/>
    </w:r>
  </w:p>
  <w:p w14:paraId="7F99020A" w14:textId="77777777" w:rsidR="00C161DE" w:rsidRDefault="00C161DE" w:rsidP="00C161DE">
    <w:pPr>
      <w:tabs>
        <w:tab w:val="left" w:pos="118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16199" w14:textId="77777777" w:rsidR="00590421" w:rsidRDefault="00590421">
      <w:r>
        <w:separator/>
      </w:r>
    </w:p>
    <w:p w14:paraId="1539FF54" w14:textId="77777777" w:rsidR="00590421" w:rsidRDefault="00590421"/>
    <w:p w14:paraId="6D04FDB3" w14:textId="77777777" w:rsidR="00590421" w:rsidRDefault="00590421"/>
  </w:footnote>
  <w:footnote w:type="continuationSeparator" w:id="0">
    <w:p w14:paraId="688263FF" w14:textId="77777777" w:rsidR="00590421" w:rsidRDefault="00590421">
      <w:r>
        <w:continuationSeparator/>
      </w:r>
    </w:p>
    <w:p w14:paraId="6D4309B9" w14:textId="77777777" w:rsidR="00590421" w:rsidRDefault="00590421"/>
    <w:p w14:paraId="3FD8E11D" w14:textId="77777777" w:rsidR="00590421" w:rsidRDefault="00590421"/>
  </w:footnote>
  <w:footnote w:type="continuationNotice" w:id="1">
    <w:p w14:paraId="1AD31712" w14:textId="77777777" w:rsidR="00590421" w:rsidRDefault="00590421"/>
    <w:p w14:paraId="2F28BC85" w14:textId="77777777" w:rsidR="00590421" w:rsidRDefault="00590421"/>
    <w:p w14:paraId="48D50FE2" w14:textId="77777777" w:rsidR="00590421" w:rsidRDefault="005904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33DD05BB" w:rsidR="00D8171B" w:rsidRDefault="00FE2A57" w:rsidP="004A7492">
    <w:pPr>
      <w:pStyle w:val="Header"/>
      <w:spacing w:before="240"/>
    </w:pPr>
    <w:r>
      <w:rPr>
        <w:noProof/>
      </w:rPr>
      <w:pict w14:anchorId="3D745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20AE0309" w:rsidR="00D8171B" w:rsidRDefault="00FE2A57">
    <w:pPr>
      <w:pStyle w:val="Header"/>
    </w:pPr>
    <w:r>
      <w:rPr>
        <w:noProof/>
      </w:rPr>
      <w:pict w14:anchorId="16283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C07B10"/>
    <w:lvl w:ilvl="0" w:tplc="7E8E7F10">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1C4B2E8"/>
    <w:lvl w:ilvl="0" w:tplc="1F9C011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22880FB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2EEE4A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C30059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5A920344"/>
    <w:lvl w:ilvl="0" w:tplc="BBE4AAE8">
      <w:start w:val="1"/>
      <w:numFmt w:val="lowerLetter"/>
      <w:lvlText w:val="%1."/>
      <w:lvlJc w:val="left"/>
      <w:pPr>
        <w:ind w:left="720" w:hanging="360"/>
      </w:pPr>
      <w:rPr>
        <w:rFonts w:ascii="Tahoma" w:hAnsi="Tahoma" w:cs="Tahoma"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E4mrC14QBiuKbbcQa7BvO8zlUAUyhFWoVt74x4M7nhy9aFyPDV25MlNeDL+t8WO3uiw7DD1qQ3tP3sWCFzdUA==" w:salt="eo0KJI4FxGxjLG3e/gvcj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0CBC"/>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36BD"/>
    <w:rsid w:val="002447F5"/>
    <w:rsid w:val="00244E06"/>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240D"/>
    <w:rsid w:val="00294583"/>
    <w:rsid w:val="00294CBF"/>
    <w:rsid w:val="002966B2"/>
    <w:rsid w:val="002A063C"/>
    <w:rsid w:val="002A0C2A"/>
    <w:rsid w:val="002A18CD"/>
    <w:rsid w:val="002A4E3E"/>
    <w:rsid w:val="002A52CF"/>
    <w:rsid w:val="002A791D"/>
    <w:rsid w:val="002B0DEA"/>
    <w:rsid w:val="002B0E58"/>
    <w:rsid w:val="002B3BA3"/>
    <w:rsid w:val="002B41F7"/>
    <w:rsid w:val="002B4B9E"/>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0925"/>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2A7E"/>
    <w:rsid w:val="00393453"/>
    <w:rsid w:val="00394016"/>
    <w:rsid w:val="003A06F8"/>
    <w:rsid w:val="003A08B6"/>
    <w:rsid w:val="003A0C27"/>
    <w:rsid w:val="003A0D18"/>
    <w:rsid w:val="003A2372"/>
    <w:rsid w:val="003A36ED"/>
    <w:rsid w:val="003A3DA7"/>
    <w:rsid w:val="003A4AFF"/>
    <w:rsid w:val="003A569B"/>
    <w:rsid w:val="003A63A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5EDA"/>
    <w:rsid w:val="004907CC"/>
    <w:rsid w:val="004932E2"/>
    <w:rsid w:val="00493573"/>
    <w:rsid w:val="00495AC5"/>
    <w:rsid w:val="00497195"/>
    <w:rsid w:val="004A2AE8"/>
    <w:rsid w:val="004A3BBC"/>
    <w:rsid w:val="004A5347"/>
    <w:rsid w:val="004A53B1"/>
    <w:rsid w:val="004A5BCA"/>
    <w:rsid w:val="004A606A"/>
    <w:rsid w:val="004A7492"/>
    <w:rsid w:val="004B1D9B"/>
    <w:rsid w:val="004B2243"/>
    <w:rsid w:val="004B318E"/>
    <w:rsid w:val="004B3672"/>
    <w:rsid w:val="004B4F0E"/>
    <w:rsid w:val="004B6008"/>
    <w:rsid w:val="004B6198"/>
    <w:rsid w:val="004C2A33"/>
    <w:rsid w:val="004C54C4"/>
    <w:rsid w:val="004C604E"/>
    <w:rsid w:val="004C7FD6"/>
    <w:rsid w:val="004D2DB5"/>
    <w:rsid w:val="004D77C1"/>
    <w:rsid w:val="004E0385"/>
    <w:rsid w:val="004E2C7E"/>
    <w:rsid w:val="004E51A1"/>
    <w:rsid w:val="004E58C8"/>
    <w:rsid w:val="004E6164"/>
    <w:rsid w:val="004E6EB8"/>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421"/>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3965"/>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3303"/>
    <w:rsid w:val="00654988"/>
    <w:rsid w:val="00654A70"/>
    <w:rsid w:val="00654BDA"/>
    <w:rsid w:val="006574A4"/>
    <w:rsid w:val="00663BC6"/>
    <w:rsid w:val="00664624"/>
    <w:rsid w:val="0066506C"/>
    <w:rsid w:val="00665990"/>
    <w:rsid w:val="00666A36"/>
    <w:rsid w:val="0066796E"/>
    <w:rsid w:val="0067159F"/>
    <w:rsid w:val="00671613"/>
    <w:rsid w:val="0067230F"/>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485"/>
    <w:rsid w:val="00775D5C"/>
    <w:rsid w:val="00775FAA"/>
    <w:rsid w:val="0077758B"/>
    <w:rsid w:val="00777765"/>
    <w:rsid w:val="0078093F"/>
    <w:rsid w:val="007817E2"/>
    <w:rsid w:val="00782B93"/>
    <w:rsid w:val="00785537"/>
    <w:rsid w:val="00786606"/>
    <w:rsid w:val="00790620"/>
    <w:rsid w:val="00793221"/>
    <w:rsid w:val="00793E3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38BF"/>
    <w:rsid w:val="007F57D7"/>
    <w:rsid w:val="00800AAF"/>
    <w:rsid w:val="00800B7A"/>
    <w:rsid w:val="00802A5F"/>
    <w:rsid w:val="008048BA"/>
    <w:rsid w:val="00807522"/>
    <w:rsid w:val="008076FA"/>
    <w:rsid w:val="0081047B"/>
    <w:rsid w:val="0081278A"/>
    <w:rsid w:val="00813296"/>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1440"/>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5F3A"/>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668A"/>
    <w:rsid w:val="009677A4"/>
    <w:rsid w:val="009714D4"/>
    <w:rsid w:val="009718F6"/>
    <w:rsid w:val="0097266F"/>
    <w:rsid w:val="00973BF9"/>
    <w:rsid w:val="009749A4"/>
    <w:rsid w:val="00976F79"/>
    <w:rsid w:val="0098076A"/>
    <w:rsid w:val="00982E66"/>
    <w:rsid w:val="009833E6"/>
    <w:rsid w:val="00983434"/>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0B1"/>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A29"/>
    <w:rsid w:val="00AA6CA4"/>
    <w:rsid w:val="00AB012F"/>
    <w:rsid w:val="00AB1982"/>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511D"/>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270DB"/>
    <w:rsid w:val="00B3508B"/>
    <w:rsid w:val="00B35ECD"/>
    <w:rsid w:val="00B3690A"/>
    <w:rsid w:val="00B36A97"/>
    <w:rsid w:val="00B37444"/>
    <w:rsid w:val="00B402DF"/>
    <w:rsid w:val="00B428AE"/>
    <w:rsid w:val="00B43706"/>
    <w:rsid w:val="00B45291"/>
    <w:rsid w:val="00B4670A"/>
    <w:rsid w:val="00B4798B"/>
    <w:rsid w:val="00B56691"/>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1DE"/>
    <w:rsid w:val="00C164E0"/>
    <w:rsid w:val="00C16C65"/>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5DCC"/>
    <w:rsid w:val="00CA712D"/>
    <w:rsid w:val="00CA73B2"/>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3FA4"/>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40B"/>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2826"/>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DF64A6"/>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5DDE"/>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C748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17F2D"/>
    <w:rsid w:val="00F2069B"/>
    <w:rsid w:val="00F2074C"/>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A15"/>
    <w:rsid w:val="00F74CD6"/>
    <w:rsid w:val="00F761A4"/>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57E8"/>
    <w:rsid w:val="00FD612C"/>
    <w:rsid w:val="00FD7997"/>
    <w:rsid w:val="00FD7F8E"/>
    <w:rsid w:val="00FE1366"/>
    <w:rsid w:val="00FE2A57"/>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EE7F09-585C-4778-861F-8A44C27DB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6170</Words>
  <Characters>35173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41261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2017-01-10T23:06:00Z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